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C70" w:rsidRPr="002E7C70" w:rsidRDefault="002E7C70" w:rsidP="002E7C70">
      <w:pPr>
        <w:jc w:val="center"/>
        <w:rPr>
          <w:rFonts w:ascii="方正小标宋简体" w:eastAsia="方正小标宋简体"/>
          <w:color w:val="000000"/>
          <w:sz w:val="36"/>
          <w:szCs w:val="36"/>
        </w:rPr>
      </w:pPr>
      <w:r w:rsidRPr="002E7C70">
        <w:rPr>
          <w:rFonts w:ascii="方正小标宋简体" w:eastAsia="方正小标宋简体" w:hint="eastAsia"/>
          <w:color w:val="000000"/>
          <w:sz w:val="36"/>
          <w:szCs w:val="36"/>
        </w:rPr>
        <w:t>北京市少年宫（北京市青少年科技馆、北京教学</w:t>
      </w:r>
    </w:p>
    <w:p w:rsidR="00227F45" w:rsidRDefault="002E7C70" w:rsidP="002E7C70">
      <w:pPr>
        <w:spacing w:line="560" w:lineRule="exact"/>
        <w:jc w:val="center"/>
        <w:rPr>
          <w:rFonts w:ascii="方正小标宋简体" w:eastAsia="方正小标宋简体"/>
          <w:color w:val="000000"/>
          <w:sz w:val="36"/>
          <w:szCs w:val="36"/>
        </w:rPr>
      </w:pPr>
      <w:r w:rsidRPr="002E7C70">
        <w:rPr>
          <w:rFonts w:ascii="方正小标宋简体" w:eastAsia="方正小标宋简体" w:hint="eastAsia"/>
          <w:color w:val="000000"/>
          <w:sz w:val="36"/>
          <w:szCs w:val="36"/>
        </w:rPr>
        <w:t>植物园）</w:t>
      </w:r>
      <w:r w:rsidR="006D73A3">
        <w:rPr>
          <w:rFonts w:ascii="方正小标宋简体" w:eastAsia="方正小标宋简体" w:hint="eastAsia"/>
          <w:color w:val="000000"/>
          <w:sz w:val="36"/>
          <w:szCs w:val="36"/>
        </w:rPr>
        <w:t>2022</w:t>
      </w:r>
      <w:r>
        <w:rPr>
          <w:rFonts w:ascii="方正小标宋简体" w:eastAsia="方正小标宋简体" w:hint="eastAsia"/>
          <w:color w:val="000000"/>
          <w:sz w:val="36"/>
          <w:szCs w:val="36"/>
        </w:rPr>
        <w:t>年财政预算信息公开</w:t>
      </w:r>
    </w:p>
    <w:p w:rsidR="00227F45" w:rsidRDefault="006D73A3">
      <w:pPr>
        <w:spacing w:line="24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 xml:space="preserve"> </w:t>
      </w:r>
    </w:p>
    <w:p w:rsidR="00227F45" w:rsidRDefault="006D73A3">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227F45" w:rsidRDefault="006D73A3">
      <w:pPr>
        <w:spacing w:line="24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 xml:space="preserve"> </w:t>
      </w:r>
    </w:p>
    <w:p w:rsidR="00227F45" w:rsidRDefault="006D73A3">
      <w:pPr>
        <w:spacing w:line="560" w:lineRule="exact"/>
        <w:rPr>
          <w:rFonts w:ascii="仿宋_GB2312" w:eastAsia="仿宋_GB2312"/>
          <w:color w:val="000000"/>
          <w:sz w:val="32"/>
          <w:szCs w:val="32"/>
        </w:rPr>
      </w:pPr>
      <w:r>
        <w:rPr>
          <w:rFonts w:ascii="仿宋_GB2312" w:eastAsia="仿宋_GB2312" w:hint="eastAsia"/>
          <w:color w:val="000000"/>
          <w:sz w:val="32"/>
          <w:szCs w:val="32"/>
        </w:rPr>
        <w:t>第一部分 2022年度单位预算情况说明</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一、单位基本情况</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二、2022年收入及支出总体情况</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三、主要支出情况</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四、单位“三公”经费财政拨款预算说明</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五、其他情况说明</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六、名词解释</w:t>
      </w:r>
    </w:p>
    <w:p w:rsidR="00227F45" w:rsidRDefault="006D73A3">
      <w:pPr>
        <w:spacing w:line="560" w:lineRule="exact"/>
        <w:rPr>
          <w:rFonts w:ascii="仿宋_GB2312" w:eastAsia="仿宋_GB2312"/>
          <w:color w:val="000000"/>
          <w:sz w:val="32"/>
          <w:szCs w:val="32"/>
        </w:rPr>
      </w:pPr>
      <w:r>
        <w:rPr>
          <w:rFonts w:ascii="仿宋_GB2312" w:eastAsia="仿宋_GB2312" w:hint="eastAsia"/>
          <w:color w:val="000000"/>
          <w:sz w:val="32"/>
          <w:szCs w:val="32"/>
        </w:rPr>
        <w:t>第二部分 2022年度单位预算报表</w:t>
      </w:r>
    </w:p>
    <w:p w:rsidR="00227F45" w:rsidRDefault="006D73A3">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一、收支总表</w:t>
      </w:r>
    </w:p>
    <w:p w:rsidR="00227F45" w:rsidRDefault="006D73A3">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二、收入总表</w:t>
      </w:r>
    </w:p>
    <w:p w:rsidR="00227F45" w:rsidRDefault="006D73A3">
      <w:pPr>
        <w:autoSpaceDE w:val="0"/>
        <w:autoSpaceDN w:val="0"/>
        <w:adjustRightInd w:val="0"/>
        <w:spacing w:line="560" w:lineRule="exact"/>
        <w:ind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三、支出总表</w:t>
      </w:r>
    </w:p>
    <w:p w:rsidR="00227F45" w:rsidRDefault="006D73A3">
      <w:pPr>
        <w:autoSpaceDE w:val="0"/>
        <w:autoSpaceDN w:val="0"/>
        <w:adjustRightInd w:val="0"/>
        <w:spacing w:line="560" w:lineRule="exact"/>
        <w:ind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四、项目支出表</w:t>
      </w:r>
    </w:p>
    <w:p w:rsidR="00227F45" w:rsidRDefault="006D73A3">
      <w:pPr>
        <w:autoSpaceDE w:val="0"/>
        <w:autoSpaceDN w:val="0"/>
        <w:adjustRightInd w:val="0"/>
        <w:spacing w:line="560" w:lineRule="exact"/>
        <w:ind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五、政府采购预算明细表</w:t>
      </w:r>
    </w:p>
    <w:p w:rsidR="00227F45" w:rsidRDefault="006D73A3">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六、财政拨款收支总表</w:t>
      </w:r>
    </w:p>
    <w:p w:rsidR="00227F45" w:rsidRDefault="006D73A3">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七、一般公共预算财政拨款支出表</w:t>
      </w:r>
    </w:p>
    <w:p w:rsidR="00227F45" w:rsidRDefault="006D73A3">
      <w:pPr>
        <w:autoSpaceDE w:val="0"/>
        <w:autoSpaceDN w:val="0"/>
        <w:adjustRightInd w:val="0"/>
        <w:spacing w:line="560" w:lineRule="exact"/>
        <w:ind w:firstLineChars="200" w:firstLine="576"/>
        <w:jc w:val="left"/>
        <w:rPr>
          <w:rFonts w:ascii="仿宋_GB2312" w:eastAsia="仿宋_GB2312" w:cs="宋体"/>
          <w:color w:val="000000"/>
          <w:spacing w:val="-16"/>
          <w:kern w:val="0"/>
          <w:sz w:val="32"/>
          <w:szCs w:val="32"/>
        </w:rPr>
      </w:pPr>
      <w:r>
        <w:rPr>
          <w:rFonts w:ascii="仿宋_GB2312" w:eastAsia="仿宋_GB2312" w:cs="宋体" w:hint="eastAsia"/>
          <w:color w:val="000000"/>
          <w:spacing w:val="-16"/>
          <w:kern w:val="0"/>
          <w:sz w:val="32"/>
          <w:szCs w:val="32"/>
        </w:rPr>
        <w:t>八、一般公共预算财政拨款基本支出表</w:t>
      </w:r>
    </w:p>
    <w:p w:rsidR="00227F45" w:rsidRDefault="006D73A3">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九、政府性基金预算财政拨款支出表</w:t>
      </w:r>
    </w:p>
    <w:p w:rsidR="00227F45" w:rsidRDefault="006D73A3">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rPr>
      </w:pPr>
      <w:r>
        <w:rPr>
          <w:rFonts w:ascii="仿宋_GB2312" w:eastAsia="仿宋_GB2312" w:cs="宋体" w:hint="eastAsia"/>
          <w:color w:val="000000"/>
          <w:kern w:val="0"/>
          <w:sz w:val="32"/>
          <w:szCs w:val="32"/>
        </w:rPr>
        <w:t>十、国有资本经营预算财政拨款支出表</w:t>
      </w:r>
    </w:p>
    <w:p w:rsidR="00227F45" w:rsidRDefault="006D73A3">
      <w:pPr>
        <w:autoSpaceDE w:val="0"/>
        <w:autoSpaceDN w:val="0"/>
        <w:adjustRightInd w:val="0"/>
        <w:spacing w:line="560" w:lineRule="exact"/>
        <w:ind w:firstLineChars="200" w:firstLine="576"/>
        <w:jc w:val="left"/>
        <w:rPr>
          <w:rFonts w:ascii="仿宋_GB2312" w:eastAsia="仿宋_GB2312" w:cs="宋体"/>
          <w:color w:val="000000"/>
          <w:kern w:val="0"/>
          <w:sz w:val="32"/>
          <w:szCs w:val="32"/>
        </w:rPr>
      </w:pPr>
      <w:r>
        <w:rPr>
          <w:rFonts w:ascii="仿宋_GB2312" w:eastAsia="仿宋_GB2312" w:cs="宋体" w:hint="eastAsia"/>
          <w:color w:val="000000"/>
          <w:spacing w:val="-16"/>
          <w:kern w:val="0"/>
          <w:sz w:val="32"/>
          <w:szCs w:val="32"/>
        </w:rPr>
        <w:t>十一、财政拨款</w:t>
      </w:r>
      <w:r>
        <w:rPr>
          <w:rFonts w:ascii="仿宋_GB2312" w:eastAsia="仿宋_GB2312" w:cs="宋体" w:hint="eastAsia"/>
          <w:color w:val="000000"/>
          <w:kern w:val="0"/>
          <w:sz w:val="32"/>
          <w:szCs w:val="32"/>
        </w:rPr>
        <w:t>“三公”经费支出表</w:t>
      </w:r>
    </w:p>
    <w:p w:rsidR="00227F45" w:rsidRDefault="006D73A3">
      <w:pPr>
        <w:autoSpaceDE w:val="0"/>
        <w:autoSpaceDN w:val="0"/>
        <w:adjustRightInd w:val="0"/>
        <w:spacing w:line="560" w:lineRule="exact"/>
        <w:ind w:firstLineChars="200" w:firstLine="568"/>
        <w:jc w:val="left"/>
        <w:rPr>
          <w:rFonts w:ascii="仿宋_GB2312" w:eastAsia="仿宋_GB2312" w:cs="宋体"/>
          <w:color w:val="000000"/>
          <w:spacing w:val="-18"/>
          <w:kern w:val="0"/>
          <w:sz w:val="32"/>
          <w:szCs w:val="32"/>
        </w:rPr>
      </w:pPr>
      <w:r>
        <w:rPr>
          <w:rFonts w:ascii="仿宋_GB2312" w:eastAsia="仿宋_GB2312" w:cs="宋体" w:hint="eastAsia"/>
          <w:color w:val="000000"/>
          <w:spacing w:val="-18"/>
          <w:kern w:val="0"/>
          <w:sz w:val="32"/>
          <w:szCs w:val="32"/>
        </w:rPr>
        <w:t>十二、政府购买服务预算财政拨款明细表</w:t>
      </w:r>
    </w:p>
    <w:p w:rsidR="00227F45" w:rsidRDefault="006D73A3">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lastRenderedPageBreak/>
        <w:t>十三、项目支出绩效目标表</w:t>
      </w:r>
    </w:p>
    <w:p w:rsidR="00227F45" w:rsidRDefault="006D73A3">
      <w:pPr>
        <w:pStyle w:val="2"/>
      </w:pPr>
      <w:r>
        <w:br w:type="page"/>
      </w:r>
    </w:p>
    <w:p w:rsidR="00227F45" w:rsidRDefault="00227F45">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p>
    <w:p w:rsidR="00227F45" w:rsidRPr="002E7C70" w:rsidRDefault="006D73A3" w:rsidP="002E7C70">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t xml:space="preserve"> 第一部分  2022年单位预算情况说明</w:t>
      </w:r>
    </w:p>
    <w:p w:rsidR="00227F45" w:rsidRDefault="006D73A3">
      <w:pPr>
        <w:spacing w:line="360" w:lineRule="auto"/>
        <w:rPr>
          <w:rFonts w:ascii="仿宋_GB2312" w:eastAsia="仿宋_GB2312"/>
          <w:color w:val="000000"/>
          <w:sz w:val="32"/>
          <w:szCs w:val="32"/>
        </w:rPr>
      </w:pPr>
      <w:r>
        <w:rPr>
          <w:rFonts w:ascii="仿宋_GB2312" w:eastAsia="仿宋_GB2312" w:hint="eastAsia"/>
          <w:color w:val="000000"/>
          <w:sz w:val="32"/>
          <w:szCs w:val="32"/>
        </w:rPr>
        <w:t xml:space="preserve"> </w:t>
      </w:r>
    </w:p>
    <w:p w:rsidR="00227F45" w:rsidRDefault="006D73A3" w:rsidP="002E7C70">
      <w:pPr>
        <w:spacing w:line="360" w:lineRule="auto"/>
        <w:ind w:firstLineChars="200" w:firstLine="640"/>
        <w:rPr>
          <w:rFonts w:ascii="黑体" w:eastAsia="黑体"/>
          <w:color w:val="000000"/>
          <w:sz w:val="32"/>
          <w:szCs w:val="32"/>
        </w:rPr>
      </w:pPr>
      <w:r>
        <w:rPr>
          <w:rFonts w:ascii="黑体" w:eastAsia="黑体" w:hAnsi="黑体" w:hint="eastAsia"/>
          <w:color w:val="000000"/>
          <w:sz w:val="32"/>
          <w:szCs w:val="32"/>
        </w:rPr>
        <w:t>一、单位基本情况</w:t>
      </w:r>
    </w:p>
    <w:p w:rsidR="00227F45" w:rsidRDefault="006D73A3" w:rsidP="002E7C70">
      <w:pPr>
        <w:spacing w:line="360" w:lineRule="auto"/>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2E7C70" w:rsidRDefault="002E7C70" w:rsidP="002E7C70">
      <w:pPr>
        <w:snapToGrid w:val="0"/>
        <w:spacing w:line="360" w:lineRule="auto"/>
        <w:ind w:firstLineChars="231" w:firstLine="739"/>
        <w:rPr>
          <w:rFonts w:ascii="仿宋_GB2312" w:eastAsia="仿宋_GB2312" w:hAnsi="仿宋"/>
          <w:sz w:val="32"/>
          <w:szCs w:val="32"/>
        </w:rPr>
      </w:pPr>
      <w:r>
        <w:rPr>
          <w:rFonts w:ascii="仿宋_GB2312" w:eastAsia="仿宋_GB2312" w:hAnsi="仿宋" w:hint="eastAsia"/>
          <w:sz w:val="32"/>
          <w:szCs w:val="32"/>
        </w:rPr>
        <w:t>根据</w:t>
      </w:r>
      <w:r w:rsidRPr="00EC63E6">
        <w:rPr>
          <w:rFonts w:ascii="仿宋_GB2312" w:eastAsia="仿宋_GB2312" w:hAnsi="仿宋" w:hint="eastAsia"/>
          <w:sz w:val="32"/>
          <w:szCs w:val="32"/>
        </w:rPr>
        <w:t>《中共北京市委机构编制委员会关于市委教育工委、市教委所属部分事业单位改革有关事项的批复》（京编委【2021】131号）</w:t>
      </w:r>
      <w:r>
        <w:rPr>
          <w:rFonts w:ascii="仿宋_GB2312" w:eastAsia="仿宋_GB2312" w:hAnsi="仿宋" w:hint="eastAsia"/>
          <w:sz w:val="32"/>
          <w:szCs w:val="32"/>
        </w:rPr>
        <w:t>，北京学生活动管理中心（北京市少年宫、北京市青少年科技馆、北京教学植物园园）更名为北京市少年宫（北京市青少年科技馆、北京教学植物园）。北京市少年宫（北京市青少年科技馆、北京教学植物园）是北京市教育委员会直属的综合性校外教育机构，为全额拨款事业单位，属于公益一类事业单位。</w:t>
      </w:r>
    </w:p>
    <w:p w:rsidR="002E7C70" w:rsidRDefault="002E7C70" w:rsidP="002E7C70">
      <w:pPr>
        <w:snapToGrid w:val="0"/>
        <w:spacing w:line="360" w:lineRule="auto"/>
        <w:ind w:firstLineChars="231" w:firstLine="739"/>
        <w:rPr>
          <w:rFonts w:ascii="仿宋_GB2312" w:eastAsia="仿宋_GB2312" w:hAnsi="仿宋"/>
          <w:sz w:val="32"/>
          <w:szCs w:val="32"/>
        </w:rPr>
      </w:pPr>
      <w:r>
        <w:rPr>
          <w:rFonts w:ascii="仿宋_GB2312" w:eastAsia="仿宋_GB2312" w:hAnsi="仿宋" w:hint="eastAsia"/>
          <w:sz w:val="32"/>
          <w:szCs w:val="32"/>
        </w:rPr>
        <w:t>主要职责承担北京地区学生活动组织管理的事务性工作；面向全市未成年人开展校外教育活动；负责本市校外教育的教科研工作；负责本市植物与环境教育实验基地建设，为全市中小学校开展植物科学、综合实践等相关学科教育教学实践活动提供支持；完成市教委交办的其他任务。</w:t>
      </w:r>
    </w:p>
    <w:p w:rsidR="00227F45" w:rsidRDefault="006D73A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2E7C70" w:rsidRPr="002E7C70" w:rsidRDefault="002E7C70" w:rsidP="002E7C70">
      <w:pPr>
        <w:autoSpaceDE w:val="0"/>
        <w:autoSpaceDN w:val="0"/>
        <w:spacing w:line="360" w:lineRule="auto"/>
        <w:ind w:firstLineChars="200" w:firstLine="640"/>
        <w:rPr>
          <w:rFonts w:ascii="仿宋_GB2312" w:eastAsia="仿宋_GB2312" w:hAnsi="仿宋"/>
          <w:sz w:val="32"/>
          <w:szCs w:val="32"/>
        </w:rPr>
      </w:pPr>
      <w:r>
        <w:rPr>
          <w:rFonts w:ascii="仿宋_GB2312" w:eastAsia="仿宋_GB2312" w:hAnsi="仿宋" w:hint="eastAsia"/>
          <w:sz w:val="32"/>
          <w:szCs w:val="32"/>
        </w:rPr>
        <w:t>内设</w:t>
      </w:r>
      <w:r w:rsidRPr="0039703A">
        <w:rPr>
          <w:rFonts w:ascii="仿宋_GB2312" w:eastAsia="仿宋_GB2312" w:hAnsi="仿宋" w:hint="eastAsia"/>
          <w:sz w:val="32"/>
          <w:szCs w:val="32"/>
        </w:rPr>
        <w:t>部门2</w:t>
      </w:r>
      <w:r w:rsidRPr="0039703A">
        <w:rPr>
          <w:rFonts w:ascii="仿宋_GB2312" w:eastAsia="仿宋_GB2312" w:hAnsi="仿宋"/>
          <w:sz w:val="32"/>
          <w:szCs w:val="32"/>
        </w:rPr>
        <w:t>0</w:t>
      </w:r>
      <w:r w:rsidRPr="0039703A">
        <w:rPr>
          <w:rFonts w:ascii="仿宋_GB2312" w:eastAsia="仿宋_GB2312" w:hAnsi="仿宋" w:hint="eastAsia"/>
          <w:sz w:val="32"/>
          <w:szCs w:val="32"/>
        </w:rPr>
        <w:t>个</w:t>
      </w:r>
      <w:r>
        <w:rPr>
          <w:rFonts w:ascii="仿宋_GB2312" w:eastAsia="仿宋_GB2312" w:hAnsi="仿宋" w:hint="eastAsia"/>
          <w:sz w:val="32"/>
          <w:szCs w:val="32"/>
        </w:rPr>
        <w:t>，包括办公室、人事部、纪检审计办公室、财务部、保障部、场馆部、保卫部、信息部、教务部、艺术教学部、科技活动部、自然教育部、校外教育研究室等。</w:t>
      </w:r>
    </w:p>
    <w:p w:rsidR="00227F45" w:rsidRDefault="006D73A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lastRenderedPageBreak/>
        <w:t>（三）人员构成情况</w:t>
      </w:r>
    </w:p>
    <w:p w:rsidR="00227F45" w:rsidRDefault="002E7C70" w:rsidP="002E7C70">
      <w:pPr>
        <w:ind w:firstLine="555"/>
        <w:rPr>
          <w:rFonts w:ascii="仿宋_GB2312" w:eastAsia="仿宋_GB2312"/>
          <w:color w:val="000000"/>
          <w:sz w:val="32"/>
          <w:szCs w:val="32"/>
        </w:rPr>
      </w:pPr>
      <w:r>
        <w:rPr>
          <w:rFonts w:ascii="仿宋_GB2312" w:eastAsia="仿宋_GB2312" w:hAnsi="仿宋" w:hint="eastAsia"/>
          <w:sz w:val="32"/>
          <w:szCs w:val="32"/>
        </w:rPr>
        <w:t>本单位事业编制2</w:t>
      </w:r>
      <w:r>
        <w:rPr>
          <w:rFonts w:ascii="仿宋_GB2312" w:eastAsia="仿宋_GB2312" w:hAnsi="仿宋"/>
          <w:sz w:val="32"/>
          <w:szCs w:val="32"/>
        </w:rPr>
        <w:t>32</w:t>
      </w:r>
      <w:r>
        <w:rPr>
          <w:rFonts w:ascii="仿宋_GB2312" w:eastAsia="仿宋_GB2312" w:hAnsi="仿宋" w:hint="eastAsia"/>
          <w:sz w:val="32"/>
          <w:szCs w:val="32"/>
        </w:rPr>
        <w:t>人，</w:t>
      </w:r>
      <w:r w:rsidRPr="00AC57AF">
        <w:rPr>
          <w:rFonts w:ascii="仿宋_GB2312" w:eastAsia="仿宋_GB2312" w:hAnsi="仿宋" w:hint="eastAsia"/>
          <w:sz w:val="32"/>
          <w:szCs w:val="32"/>
        </w:rPr>
        <w:t>实际人</w:t>
      </w:r>
      <w:r>
        <w:rPr>
          <w:rFonts w:ascii="仿宋_GB2312" w:eastAsia="仿宋_GB2312" w:hAnsi="仿宋" w:hint="eastAsia"/>
          <w:sz w:val="32"/>
          <w:szCs w:val="32"/>
        </w:rPr>
        <w:t>员</w:t>
      </w:r>
      <w:r w:rsidRPr="00AC57AF">
        <w:rPr>
          <w:rFonts w:ascii="仿宋_GB2312" w:eastAsia="仿宋_GB2312" w:hAnsi="仿宋" w:hint="eastAsia"/>
          <w:sz w:val="32"/>
          <w:szCs w:val="32"/>
        </w:rPr>
        <w:t>199人</w:t>
      </w:r>
      <w:r>
        <w:rPr>
          <w:rFonts w:ascii="仿宋_GB2312" w:eastAsia="仿宋_GB2312" w:hAnsi="仿宋" w:hint="eastAsia"/>
          <w:sz w:val="32"/>
          <w:szCs w:val="32"/>
        </w:rPr>
        <w:t>。离退休人员1</w:t>
      </w:r>
      <w:r>
        <w:rPr>
          <w:rFonts w:ascii="仿宋_GB2312" w:eastAsia="仿宋_GB2312" w:hAnsi="仿宋"/>
          <w:sz w:val="32"/>
          <w:szCs w:val="32"/>
        </w:rPr>
        <w:t>58</w:t>
      </w:r>
      <w:r>
        <w:rPr>
          <w:rFonts w:ascii="仿宋_GB2312" w:eastAsia="仿宋_GB2312" w:hAnsi="仿宋" w:hint="eastAsia"/>
          <w:sz w:val="32"/>
          <w:szCs w:val="32"/>
        </w:rPr>
        <w:t>人，其中：</w:t>
      </w:r>
      <w:r w:rsidRPr="00AC57AF">
        <w:rPr>
          <w:rFonts w:ascii="仿宋_GB2312" w:eastAsia="仿宋_GB2312" w:hAnsi="仿宋" w:hint="eastAsia"/>
          <w:sz w:val="32"/>
          <w:szCs w:val="32"/>
        </w:rPr>
        <w:t>离休2人，退休156人。</w:t>
      </w:r>
    </w:p>
    <w:p w:rsidR="00227F45" w:rsidRDefault="006D73A3">
      <w:pPr>
        <w:spacing w:line="560" w:lineRule="exact"/>
        <w:ind w:firstLineChars="200" w:firstLine="640"/>
        <w:rPr>
          <w:rFonts w:ascii="黑体" w:eastAsia="黑体"/>
          <w:color w:val="000000"/>
          <w:sz w:val="32"/>
          <w:szCs w:val="32"/>
        </w:rPr>
      </w:pPr>
      <w:r>
        <w:rPr>
          <w:rFonts w:ascii="黑体" w:eastAsia="黑体" w:hAnsi="黑体" w:hint="eastAsia"/>
          <w:color w:val="000000"/>
          <w:sz w:val="32"/>
          <w:szCs w:val="32"/>
        </w:rPr>
        <w:t>二、</w:t>
      </w:r>
      <w:r>
        <w:rPr>
          <w:rFonts w:ascii="黑体" w:eastAsia="黑体" w:hint="eastAsia"/>
          <w:color w:val="000000"/>
          <w:sz w:val="32"/>
          <w:szCs w:val="32"/>
        </w:rPr>
        <w:t>2022年收入及支出总体情况</w:t>
      </w:r>
    </w:p>
    <w:p w:rsidR="00227F45" w:rsidRDefault="006D73A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（一）收入预算说明</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2022年收入预算</w:t>
      </w:r>
      <w:r w:rsidR="008C2C12">
        <w:rPr>
          <w:rFonts w:ascii="仿宋_GB2312" w:eastAsia="仿宋_GB2312" w:hint="eastAsia"/>
          <w:color w:val="000000"/>
          <w:sz w:val="32"/>
          <w:szCs w:val="32"/>
        </w:rPr>
        <w:t>15792.07</w:t>
      </w:r>
      <w:r>
        <w:rPr>
          <w:rFonts w:ascii="仿宋_GB2312" w:eastAsia="仿宋_GB2312" w:hint="eastAsia"/>
          <w:color w:val="000000"/>
          <w:sz w:val="32"/>
          <w:szCs w:val="32"/>
        </w:rPr>
        <w:t>万元，比2021年</w:t>
      </w:r>
      <w:r w:rsidR="00596081">
        <w:rPr>
          <w:rFonts w:ascii="仿宋_GB2312" w:eastAsia="仿宋_GB2312"/>
          <w:color w:val="000000"/>
          <w:sz w:val="32"/>
          <w:szCs w:val="32"/>
        </w:rPr>
        <w:t>10793.0</w:t>
      </w:r>
      <w:r w:rsidR="00596081">
        <w:rPr>
          <w:rFonts w:ascii="仿宋_GB2312" w:eastAsia="仿宋_GB2312" w:hint="eastAsia"/>
          <w:color w:val="000000"/>
          <w:sz w:val="32"/>
          <w:szCs w:val="32"/>
        </w:rPr>
        <w:t>1</w:t>
      </w:r>
      <w:r>
        <w:rPr>
          <w:rFonts w:ascii="仿宋_GB2312" w:eastAsia="仿宋_GB2312" w:hint="eastAsia"/>
          <w:color w:val="000000"/>
          <w:sz w:val="32"/>
          <w:szCs w:val="32"/>
        </w:rPr>
        <w:t>万元增加</w:t>
      </w:r>
      <w:r w:rsidR="008C2C12">
        <w:rPr>
          <w:rFonts w:ascii="仿宋_GB2312" w:eastAsia="仿宋_GB2312" w:hint="eastAsia"/>
          <w:color w:val="000000"/>
          <w:sz w:val="32"/>
          <w:szCs w:val="32"/>
        </w:rPr>
        <w:t>4999.06</w:t>
      </w:r>
      <w:r>
        <w:rPr>
          <w:rFonts w:ascii="仿宋_GB2312" w:eastAsia="仿宋_GB2312" w:hint="eastAsia"/>
          <w:color w:val="000000"/>
          <w:sz w:val="32"/>
          <w:szCs w:val="32"/>
        </w:rPr>
        <w:t>万元，增长</w:t>
      </w:r>
      <w:r w:rsidR="00276CD9">
        <w:rPr>
          <w:rFonts w:ascii="仿宋_GB2312" w:eastAsia="仿宋_GB2312" w:hint="eastAsia"/>
          <w:color w:val="000000"/>
          <w:sz w:val="32"/>
          <w:szCs w:val="32"/>
        </w:rPr>
        <w:t>46.32</w:t>
      </w:r>
      <w:r>
        <w:rPr>
          <w:rFonts w:ascii="仿宋_GB2312" w:eastAsia="仿宋_GB2312" w:hint="eastAsia"/>
          <w:color w:val="000000"/>
          <w:sz w:val="32"/>
          <w:szCs w:val="32"/>
        </w:rPr>
        <w:t>%。其中：</w:t>
      </w:r>
    </w:p>
    <w:p w:rsidR="00227F45" w:rsidRPr="005053C4"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本年财政拨款收入</w:t>
      </w:r>
      <w:r w:rsidR="00276CD9">
        <w:rPr>
          <w:rFonts w:ascii="仿宋_GB2312" w:eastAsia="仿宋_GB2312" w:hint="eastAsia"/>
          <w:color w:val="000000"/>
          <w:sz w:val="32"/>
          <w:szCs w:val="32"/>
        </w:rPr>
        <w:t>13490.</w:t>
      </w:r>
      <w:r w:rsidR="00596081">
        <w:rPr>
          <w:rFonts w:ascii="仿宋_GB2312" w:eastAsia="仿宋_GB2312" w:hint="eastAsia"/>
          <w:color w:val="000000"/>
          <w:sz w:val="32"/>
          <w:szCs w:val="32"/>
        </w:rPr>
        <w:t>80</w:t>
      </w:r>
      <w:r>
        <w:rPr>
          <w:rFonts w:ascii="仿宋_GB2312" w:eastAsia="仿宋_GB2312" w:hint="eastAsia"/>
          <w:color w:val="000000"/>
          <w:sz w:val="32"/>
          <w:szCs w:val="32"/>
        </w:rPr>
        <w:t>万元,比2021年</w:t>
      </w:r>
      <w:r w:rsidR="00276CD9" w:rsidRPr="00276CD9">
        <w:rPr>
          <w:rFonts w:ascii="仿宋_GB2312" w:eastAsia="仿宋_GB2312"/>
          <w:color w:val="000000"/>
          <w:sz w:val="32"/>
          <w:szCs w:val="32"/>
        </w:rPr>
        <w:t>9271.3</w:t>
      </w:r>
      <w:r w:rsidR="009721F6">
        <w:rPr>
          <w:rFonts w:ascii="仿宋_GB2312" w:eastAsia="仿宋_GB2312" w:hint="eastAsia"/>
          <w:color w:val="000000"/>
          <w:sz w:val="32"/>
          <w:szCs w:val="32"/>
        </w:rPr>
        <w:t>1</w:t>
      </w:r>
      <w:r>
        <w:rPr>
          <w:rFonts w:ascii="仿宋_GB2312" w:eastAsia="仿宋_GB2312" w:hint="eastAsia"/>
          <w:color w:val="000000"/>
          <w:sz w:val="32"/>
          <w:szCs w:val="32"/>
        </w:rPr>
        <w:t>万元增加</w:t>
      </w:r>
      <w:r w:rsidR="009721F6">
        <w:rPr>
          <w:rFonts w:ascii="仿宋_GB2312" w:eastAsia="仿宋_GB2312" w:hint="eastAsia"/>
          <w:color w:val="000000"/>
          <w:sz w:val="32"/>
          <w:szCs w:val="32"/>
        </w:rPr>
        <w:t>4219.49</w:t>
      </w:r>
      <w:r>
        <w:rPr>
          <w:rFonts w:ascii="仿宋_GB2312" w:eastAsia="仿宋_GB2312" w:hint="eastAsia"/>
          <w:color w:val="000000"/>
          <w:sz w:val="32"/>
          <w:szCs w:val="32"/>
        </w:rPr>
        <w:t>万元</w:t>
      </w:r>
      <w:r w:rsidR="00AF208D">
        <w:rPr>
          <w:rFonts w:ascii="仿宋_GB2312" w:eastAsia="仿宋_GB2312" w:hint="eastAsia"/>
          <w:color w:val="000000"/>
          <w:sz w:val="32"/>
          <w:szCs w:val="32"/>
        </w:rPr>
        <w:t>。</w:t>
      </w:r>
      <w:r w:rsidR="00AF208D" w:rsidRPr="005053C4">
        <w:rPr>
          <w:rFonts w:ascii="仿宋_GB2312" w:eastAsia="仿宋_GB2312" w:hint="eastAsia"/>
          <w:color w:val="000000"/>
          <w:sz w:val="32"/>
          <w:szCs w:val="32"/>
        </w:rPr>
        <w:t>主要原因根据单位事业发展规划增加相关基本经费支出、调整项目支出。</w:t>
      </w:r>
      <w:bookmarkStart w:id="0" w:name="_GoBack"/>
      <w:bookmarkEnd w:id="0"/>
    </w:p>
    <w:p w:rsidR="00227F45" w:rsidRPr="005053C4" w:rsidRDefault="006D73A3">
      <w:pPr>
        <w:spacing w:line="560" w:lineRule="exact"/>
        <w:ind w:firstLineChars="200" w:firstLine="640"/>
        <w:rPr>
          <w:rFonts w:ascii="仿宋_GB2312" w:eastAsia="仿宋_GB2312"/>
          <w:color w:val="000000"/>
          <w:sz w:val="32"/>
          <w:szCs w:val="32"/>
        </w:rPr>
      </w:pPr>
      <w:r w:rsidRPr="005053C4">
        <w:rPr>
          <w:rFonts w:ascii="仿宋_GB2312" w:eastAsia="仿宋_GB2312" w:hint="eastAsia"/>
          <w:color w:val="000000"/>
          <w:sz w:val="32"/>
          <w:szCs w:val="32"/>
        </w:rPr>
        <w:t>本年其他资金收入</w:t>
      </w:r>
      <w:r w:rsidR="00276CD9" w:rsidRPr="005053C4">
        <w:rPr>
          <w:rFonts w:ascii="仿宋_GB2312" w:eastAsia="仿宋_GB2312" w:hint="eastAsia"/>
          <w:color w:val="000000"/>
          <w:sz w:val="32"/>
          <w:szCs w:val="32"/>
        </w:rPr>
        <w:t>2006</w:t>
      </w:r>
      <w:r w:rsidRPr="005053C4">
        <w:rPr>
          <w:rFonts w:ascii="仿宋_GB2312" w:eastAsia="仿宋_GB2312" w:hint="eastAsia"/>
          <w:color w:val="000000"/>
          <w:sz w:val="32"/>
          <w:szCs w:val="32"/>
        </w:rPr>
        <w:t>万元,比2021年</w:t>
      </w:r>
      <w:r w:rsidR="00276CD9" w:rsidRPr="005053C4">
        <w:rPr>
          <w:rFonts w:ascii="仿宋_GB2312" w:eastAsia="仿宋_GB2312" w:hint="eastAsia"/>
          <w:color w:val="000000"/>
          <w:sz w:val="32"/>
          <w:szCs w:val="32"/>
        </w:rPr>
        <w:t>1502.50</w:t>
      </w:r>
      <w:r w:rsidR="00AF208D" w:rsidRPr="005053C4">
        <w:rPr>
          <w:rFonts w:ascii="仿宋_GB2312" w:eastAsia="仿宋_GB2312" w:hint="eastAsia"/>
          <w:color w:val="000000"/>
          <w:sz w:val="32"/>
          <w:szCs w:val="32"/>
        </w:rPr>
        <w:t>万元增加</w:t>
      </w:r>
      <w:r w:rsidR="00276CD9" w:rsidRPr="005053C4">
        <w:rPr>
          <w:rFonts w:ascii="仿宋_GB2312" w:eastAsia="仿宋_GB2312" w:hint="eastAsia"/>
          <w:color w:val="000000"/>
          <w:sz w:val="32"/>
          <w:szCs w:val="32"/>
        </w:rPr>
        <w:t>503.5</w:t>
      </w:r>
      <w:r w:rsidRPr="005053C4">
        <w:rPr>
          <w:rFonts w:ascii="仿宋_GB2312" w:eastAsia="仿宋_GB2312" w:hint="eastAsia"/>
          <w:color w:val="000000"/>
          <w:sz w:val="32"/>
          <w:szCs w:val="32"/>
        </w:rPr>
        <w:t>万元</w:t>
      </w:r>
      <w:r w:rsidR="00AF208D" w:rsidRPr="005053C4">
        <w:rPr>
          <w:rFonts w:ascii="仿宋_GB2312" w:eastAsia="仿宋_GB2312" w:hint="eastAsia"/>
          <w:color w:val="000000"/>
          <w:sz w:val="32"/>
          <w:szCs w:val="32"/>
        </w:rPr>
        <w:t>。主要原因是疫情整体形势好转</w:t>
      </w:r>
      <w:proofErr w:type="gramStart"/>
      <w:r w:rsidR="00AF208D" w:rsidRPr="005053C4">
        <w:rPr>
          <w:rFonts w:ascii="仿宋_GB2312" w:eastAsia="仿宋_GB2312" w:hint="eastAsia"/>
          <w:color w:val="000000"/>
          <w:sz w:val="32"/>
          <w:szCs w:val="32"/>
        </w:rPr>
        <w:t>且单位</w:t>
      </w:r>
      <w:proofErr w:type="gramEnd"/>
      <w:r w:rsidR="00AF208D" w:rsidRPr="005053C4">
        <w:rPr>
          <w:rFonts w:ascii="仿宋_GB2312" w:eastAsia="仿宋_GB2312" w:hint="eastAsia"/>
          <w:color w:val="000000"/>
          <w:sz w:val="32"/>
          <w:szCs w:val="32"/>
        </w:rPr>
        <w:t>的疫情防控措施得当</w:t>
      </w:r>
      <w:r w:rsidR="00BC0857" w:rsidRPr="005053C4">
        <w:rPr>
          <w:rFonts w:ascii="仿宋_GB2312" w:eastAsia="仿宋_GB2312" w:hint="eastAsia"/>
          <w:color w:val="000000"/>
          <w:sz w:val="32"/>
          <w:szCs w:val="32"/>
        </w:rPr>
        <w:t>，</w:t>
      </w:r>
      <w:r w:rsidR="00AF208D" w:rsidRPr="005053C4">
        <w:rPr>
          <w:rFonts w:ascii="仿宋_GB2312" w:eastAsia="仿宋_GB2312" w:hint="eastAsia"/>
          <w:color w:val="000000"/>
          <w:sz w:val="32"/>
          <w:szCs w:val="32"/>
        </w:rPr>
        <w:t>在确保安全的情况下，</w:t>
      </w:r>
      <w:r w:rsidR="00BC0857" w:rsidRPr="005053C4">
        <w:rPr>
          <w:rFonts w:ascii="仿宋_GB2312" w:eastAsia="仿宋_GB2312" w:hint="eastAsia"/>
          <w:color w:val="000000"/>
          <w:sz w:val="32"/>
          <w:szCs w:val="32"/>
        </w:rPr>
        <w:t>2022年</w:t>
      </w:r>
      <w:r w:rsidR="00AF208D" w:rsidRPr="005053C4">
        <w:rPr>
          <w:rFonts w:ascii="仿宋_GB2312" w:eastAsia="仿宋_GB2312" w:hint="eastAsia"/>
          <w:color w:val="000000"/>
          <w:sz w:val="32"/>
          <w:szCs w:val="32"/>
        </w:rPr>
        <w:t>教学活动能够正常开展，经营收入增加。</w:t>
      </w:r>
    </w:p>
    <w:p w:rsidR="00227F45" w:rsidRPr="005053C4" w:rsidRDefault="006D73A3">
      <w:pPr>
        <w:spacing w:line="560" w:lineRule="exact"/>
        <w:ind w:firstLineChars="200" w:firstLine="640"/>
        <w:rPr>
          <w:rFonts w:ascii="仿宋_GB2312" w:eastAsia="仿宋_GB2312"/>
          <w:color w:val="000000"/>
          <w:sz w:val="32"/>
          <w:szCs w:val="32"/>
        </w:rPr>
      </w:pPr>
      <w:r w:rsidRPr="005053C4">
        <w:rPr>
          <w:rFonts w:ascii="仿宋_GB2312" w:eastAsia="仿宋_GB2312" w:hint="eastAsia"/>
          <w:color w:val="000000"/>
          <w:sz w:val="32"/>
          <w:szCs w:val="32"/>
        </w:rPr>
        <w:t>上年结转结余资金</w:t>
      </w:r>
      <w:r w:rsidR="00276CD9" w:rsidRPr="005053C4">
        <w:rPr>
          <w:rFonts w:ascii="仿宋_GB2312" w:eastAsia="仿宋_GB2312" w:hint="eastAsia"/>
          <w:color w:val="000000"/>
          <w:sz w:val="32"/>
          <w:szCs w:val="32"/>
        </w:rPr>
        <w:t>295.2</w:t>
      </w:r>
      <w:r w:rsidR="00246E74">
        <w:rPr>
          <w:rFonts w:ascii="仿宋_GB2312" w:eastAsia="仿宋_GB2312" w:hint="eastAsia"/>
          <w:color w:val="000000"/>
          <w:sz w:val="32"/>
          <w:szCs w:val="32"/>
        </w:rPr>
        <w:t>8</w:t>
      </w:r>
      <w:r w:rsidRPr="005053C4">
        <w:rPr>
          <w:rFonts w:ascii="仿宋_GB2312" w:eastAsia="仿宋_GB2312" w:hint="eastAsia"/>
          <w:color w:val="000000"/>
          <w:sz w:val="32"/>
          <w:szCs w:val="32"/>
        </w:rPr>
        <w:t>万元,比2021年</w:t>
      </w:r>
      <w:r w:rsidR="00276CD9" w:rsidRPr="005053C4">
        <w:rPr>
          <w:rFonts w:ascii="仿宋_GB2312" w:eastAsia="仿宋_GB2312" w:hint="eastAsia"/>
          <w:color w:val="000000"/>
          <w:sz w:val="32"/>
          <w:szCs w:val="32"/>
        </w:rPr>
        <w:t>19.2</w:t>
      </w:r>
      <w:r w:rsidRPr="005053C4">
        <w:rPr>
          <w:rFonts w:ascii="仿宋_GB2312" w:eastAsia="仿宋_GB2312" w:hint="eastAsia"/>
          <w:color w:val="000000"/>
          <w:sz w:val="32"/>
          <w:szCs w:val="32"/>
        </w:rPr>
        <w:t>万元增加</w:t>
      </w:r>
      <w:r w:rsidR="00276CD9" w:rsidRPr="005053C4">
        <w:rPr>
          <w:rFonts w:ascii="仿宋_GB2312" w:eastAsia="仿宋_GB2312" w:hint="eastAsia"/>
          <w:color w:val="000000"/>
          <w:sz w:val="32"/>
          <w:szCs w:val="32"/>
        </w:rPr>
        <w:t>276.0</w:t>
      </w:r>
      <w:r w:rsidR="00246E74">
        <w:rPr>
          <w:rFonts w:ascii="仿宋_GB2312" w:eastAsia="仿宋_GB2312" w:hint="eastAsia"/>
          <w:color w:val="000000"/>
          <w:sz w:val="32"/>
          <w:szCs w:val="32"/>
        </w:rPr>
        <w:t>8</w:t>
      </w:r>
      <w:r w:rsidRPr="005053C4">
        <w:rPr>
          <w:rFonts w:ascii="仿宋_GB2312" w:eastAsia="仿宋_GB2312" w:hint="eastAsia"/>
          <w:color w:val="000000"/>
          <w:sz w:val="32"/>
          <w:szCs w:val="32"/>
        </w:rPr>
        <w:t>万元</w:t>
      </w:r>
      <w:r w:rsidR="00FC3792" w:rsidRPr="005053C4">
        <w:rPr>
          <w:rFonts w:ascii="仿宋_GB2312" w:eastAsia="仿宋_GB2312" w:hint="eastAsia"/>
          <w:color w:val="000000"/>
          <w:sz w:val="32"/>
          <w:szCs w:val="32"/>
        </w:rPr>
        <w:t>。包含2021年项目结余结转资金262.80万元和上年非财政拨款结余结转32.47万元</w:t>
      </w:r>
      <w:r w:rsidRPr="005053C4">
        <w:rPr>
          <w:rFonts w:ascii="仿宋_GB2312" w:eastAsia="仿宋_GB2312" w:hint="eastAsia"/>
          <w:color w:val="000000"/>
          <w:sz w:val="32"/>
          <w:szCs w:val="32"/>
        </w:rPr>
        <w:t>。</w:t>
      </w:r>
    </w:p>
    <w:p w:rsidR="00227F45" w:rsidRDefault="006D73A3">
      <w:pPr>
        <w:spacing w:line="560" w:lineRule="exact"/>
        <w:ind w:firstLineChars="200" w:firstLine="640"/>
        <w:rPr>
          <w:rFonts w:ascii="楷体_GB2312" w:eastAsia="楷体_GB2312"/>
          <w:color w:val="000000"/>
          <w:sz w:val="32"/>
          <w:szCs w:val="32"/>
        </w:rPr>
      </w:pPr>
      <w:r w:rsidRPr="005053C4">
        <w:rPr>
          <w:rFonts w:ascii="楷体_GB2312" w:eastAsia="楷体_GB2312" w:hint="eastAsia"/>
          <w:color w:val="000000"/>
          <w:sz w:val="32"/>
          <w:szCs w:val="32"/>
        </w:rPr>
        <w:t>（二）支出情况说明</w:t>
      </w:r>
    </w:p>
    <w:p w:rsidR="00227F45" w:rsidRDefault="006D73A3">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2022年支出预算</w:t>
      </w:r>
      <w:r w:rsidR="00596081">
        <w:rPr>
          <w:rFonts w:ascii="仿宋_GB2312" w:eastAsia="仿宋_GB2312" w:hint="eastAsia"/>
          <w:color w:val="000000"/>
          <w:sz w:val="32"/>
          <w:szCs w:val="32"/>
        </w:rPr>
        <w:t>15792.07</w:t>
      </w:r>
      <w:r>
        <w:rPr>
          <w:rFonts w:ascii="仿宋_GB2312" w:eastAsia="仿宋_GB2312" w:hint="eastAsia"/>
          <w:color w:val="000000"/>
          <w:sz w:val="32"/>
          <w:szCs w:val="32"/>
        </w:rPr>
        <w:t>万元，比2021年</w:t>
      </w:r>
      <w:r w:rsidR="00596081" w:rsidRPr="00596081">
        <w:rPr>
          <w:rFonts w:ascii="仿宋_GB2312" w:eastAsia="仿宋_GB2312"/>
          <w:color w:val="000000"/>
          <w:sz w:val="32"/>
          <w:szCs w:val="32"/>
        </w:rPr>
        <w:t>10793.0</w:t>
      </w:r>
      <w:r w:rsidR="00E74A7A">
        <w:rPr>
          <w:rFonts w:ascii="仿宋_GB2312" w:eastAsia="仿宋_GB2312" w:hint="eastAsia"/>
          <w:color w:val="000000"/>
          <w:sz w:val="32"/>
          <w:szCs w:val="32"/>
        </w:rPr>
        <w:t>1</w:t>
      </w:r>
      <w:r>
        <w:rPr>
          <w:rFonts w:ascii="仿宋_GB2312" w:eastAsia="仿宋_GB2312" w:hint="eastAsia"/>
          <w:color w:val="000000"/>
          <w:sz w:val="32"/>
          <w:szCs w:val="32"/>
        </w:rPr>
        <w:t>万元</w:t>
      </w:r>
      <w:r w:rsidR="00596081">
        <w:rPr>
          <w:rFonts w:ascii="仿宋_GB2312" w:eastAsia="仿宋_GB2312" w:hint="eastAsia"/>
          <w:color w:val="000000"/>
          <w:sz w:val="32"/>
          <w:szCs w:val="32"/>
        </w:rPr>
        <w:t>4999.06万元，增长46.32%</w:t>
      </w:r>
    </w:p>
    <w:p w:rsidR="00227F45" w:rsidRPr="005053C4" w:rsidRDefault="006D73A3">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基本支出预算</w:t>
      </w:r>
      <w:r w:rsidR="00596081">
        <w:rPr>
          <w:rFonts w:ascii="仿宋_GB2312" w:eastAsia="仿宋_GB2312" w:hint="eastAsia"/>
          <w:color w:val="000000"/>
          <w:sz w:val="32"/>
          <w:szCs w:val="32"/>
        </w:rPr>
        <w:t>8360.81</w:t>
      </w:r>
      <w:r>
        <w:rPr>
          <w:rFonts w:ascii="仿宋_GB2312" w:eastAsia="仿宋_GB2312" w:hint="eastAsia"/>
          <w:color w:val="000000"/>
          <w:sz w:val="32"/>
          <w:szCs w:val="32"/>
        </w:rPr>
        <w:t>万元，占总支出预算</w:t>
      </w:r>
      <w:r w:rsidR="00596081">
        <w:rPr>
          <w:rFonts w:ascii="仿宋_GB2312" w:eastAsia="仿宋_GB2312" w:hint="eastAsia"/>
          <w:color w:val="000000"/>
          <w:sz w:val="32"/>
          <w:szCs w:val="32"/>
        </w:rPr>
        <w:t>52.94</w:t>
      </w:r>
      <w:r>
        <w:rPr>
          <w:rFonts w:ascii="仿宋_GB2312" w:eastAsia="仿宋_GB2312" w:hint="eastAsia"/>
          <w:color w:val="000000"/>
          <w:sz w:val="32"/>
          <w:szCs w:val="32"/>
        </w:rPr>
        <w:t>%，比2021年</w:t>
      </w:r>
      <w:r w:rsidR="00596081" w:rsidRPr="00596081">
        <w:rPr>
          <w:rFonts w:ascii="仿宋_GB2312" w:eastAsia="仿宋_GB2312"/>
          <w:color w:val="000000"/>
          <w:sz w:val="32"/>
          <w:szCs w:val="32"/>
        </w:rPr>
        <w:t>7547.</w:t>
      </w:r>
      <w:r w:rsidR="009721F6">
        <w:rPr>
          <w:rFonts w:ascii="仿宋_GB2312" w:eastAsia="仿宋_GB2312" w:hint="eastAsia"/>
          <w:color w:val="000000"/>
          <w:sz w:val="32"/>
          <w:szCs w:val="32"/>
        </w:rPr>
        <w:t>50</w:t>
      </w:r>
      <w:r>
        <w:rPr>
          <w:rFonts w:ascii="仿宋_GB2312" w:eastAsia="仿宋_GB2312" w:hint="eastAsia"/>
          <w:color w:val="000000"/>
          <w:sz w:val="32"/>
          <w:szCs w:val="32"/>
        </w:rPr>
        <w:t>万元增加</w:t>
      </w:r>
      <w:r w:rsidR="009721F6">
        <w:rPr>
          <w:rFonts w:ascii="仿宋_GB2312" w:eastAsia="仿宋_GB2312" w:hint="eastAsia"/>
          <w:color w:val="000000"/>
          <w:sz w:val="32"/>
          <w:szCs w:val="32"/>
        </w:rPr>
        <w:t>813.31</w:t>
      </w:r>
      <w:r>
        <w:rPr>
          <w:rFonts w:ascii="仿宋_GB2312" w:eastAsia="仿宋_GB2312" w:hint="eastAsia"/>
          <w:color w:val="000000"/>
          <w:sz w:val="32"/>
          <w:szCs w:val="32"/>
        </w:rPr>
        <w:t>万元，增长</w:t>
      </w:r>
      <w:r w:rsidR="00596081">
        <w:rPr>
          <w:rFonts w:ascii="仿宋_GB2312" w:eastAsia="仿宋_GB2312" w:hint="eastAsia"/>
          <w:color w:val="000000"/>
          <w:sz w:val="32"/>
          <w:szCs w:val="32"/>
        </w:rPr>
        <w:t>10.78</w:t>
      </w:r>
      <w:r>
        <w:rPr>
          <w:rFonts w:ascii="仿宋_GB2312" w:eastAsia="仿宋_GB2312" w:hint="eastAsia"/>
          <w:color w:val="000000"/>
          <w:sz w:val="32"/>
          <w:szCs w:val="32"/>
        </w:rPr>
        <w:t>%，</w:t>
      </w:r>
      <w:r w:rsidR="00AF208D">
        <w:rPr>
          <w:rFonts w:ascii="仿宋_GB2312" w:eastAsia="仿宋_GB2312" w:hint="eastAsia"/>
          <w:color w:val="000000"/>
          <w:sz w:val="32"/>
          <w:szCs w:val="32"/>
        </w:rPr>
        <w:t>主要原因是根据单位事业发展规划增加相关基本经费支出。</w:t>
      </w:r>
      <w:r>
        <w:rPr>
          <w:rFonts w:ascii="仿宋_GB2312" w:eastAsia="仿宋_GB2312" w:hint="eastAsia"/>
          <w:color w:val="000000"/>
          <w:sz w:val="32"/>
          <w:szCs w:val="32"/>
        </w:rPr>
        <w:t>项目支出预算</w:t>
      </w:r>
      <w:r w:rsidR="00596081">
        <w:rPr>
          <w:rFonts w:ascii="仿宋_GB2312" w:eastAsia="仿宋_GB2312" w:hint="eastAsia"/>
          <w:color w:val="000000"/>
          <w:sz w:val="32"/>
          <w:szCs w:val="32"/>
        </w:rPr>
        <w:t>7431.2</w:t>
      </w:r>
      <w:r w:rsidR="009721F6">
        <w:rPr>
          <w:rFonts w:ascii="仿宋_GB2312" w:eastAsia="仿宋_GB2312" w:hint="eastAsia"/>
          <w:color w:val="000000"/>
          <w:sz w:val="32"/>
          <w:szCs w:val="32"/>
        </w:rPr>
        <w:t>6</w:t>
      </w:r>
      <w:r>
        <w:rPr>
          <w:rFonts w:ascii="仿宋_GB2312" w:eastAsia="仿宋_GB2312" w:hint="eastAsia"/>
          <w:color w:val="000000"/>
          <w:sz w:val="32"/>
          <w:szCs w:val="32"/>
        </w:rPr>
        <w:t>万元，比2021年</w:t>
      </w:r>
      <w:r w:rsidR="00246E74">
        <w:rPr>
          <w:rFonts w:ascii="仿宋_GB2312" w:eastAsia="仿宋_GB2312" w:hint="eastAsia"/>
          <w:color w:val="000000"/>
          <w:sz w:val="32"/>
          <w:szCs w:val="32"/>
        </w:rPr>
        <w:t>3245.51</w:t>
      </w:r>
      <w:r>
        <w:rPr>
          <w:rFonts w:ascii="仿宋_GB2312" w:eastAsia="仿宋_GB2312" w:hint="eastAsia"/>
          <w:color w:val="000000"/>
          <w:sz w:val="32"/>
          <w:szCs w:val="32"/>
        </w:rPr>
        <w:t>万元增加</w:t>
      </w:r>
      <w:r w:rsidR="00246E74">
        <w:rPr>
          <w:rFonts w:ascii="仿宋_GB2312" w:eastAsia="仿宋_GB2312" w:hint="eastAsia"/>
          <w:color w:val="000000"/>
          <w:sz w:val="32"/>
          <w:szCs w:val="32"/>
        </w:rPr>
        <w:t>4185.75</w:t>
      </w:r>
      <w:r>
        <w:rPr>
          <w:rFonts w:ascii="仿宋_GB2312" w:eastAsia="仿宋_GB2312" w:hint="eastAsia"/>
          <w:color w:val="000000"/>
          <w:sz w:val="32"/>
          <w:szCs w:val="32"/>
        </w:rPr>
        <w:lastRenderedPageBreak/>
        <w:t>万元，增长</w:t>
      </w:r>
      <w:r w:rsidR="00246E74">
        <w:rPr>
          <w:rFonts w:ascii="仿宋_GB2312" w:eastAsia="仿宋_GB2312" w:hint="eastAsia"/>
          <w:color w:val="000000"/>
          <w:sz w:val="32"/>
          <w:szCs w:val="32"/>
        </w:rPr>
        <w:t>128.97</w:t>
      </w:r>
      <w:r>
        <w:rPr>
          <w:rFonts w:ascii="仿宋_GB2312" w:eastAsia="仿宋_GB2312" w:hint="eastAsia"/>
          <w:color w:val="000000"/>
          <w:sz w:val="32"/>
          <w:szCs w:val="32"/>
        </w:rPr>
        <w:t>%，</w:t>
      </w:r>
      <w:r w:rsidR="00BC0857" w:rsidRPr="005053C4">
        <w:rPr>
          <w:rFonts w:ascii="仿宋_GB2312" w:eastAsia="仿宋_GB2312" w:hint="eastAsia"/>
          <w:color w:val="000000"/>
          <w:sz w:val="32"/>
          <w:szCs w:val="32"/>
        </w:rPr>
        <w:t>主要原因是根据中心事业发展规划，调整项目支出。</w:t>
      </w:r>
      <w:r w:rsidRPr="005053C4">
        <w:rPr>
          <w:rFonts w:ascii="仿宋_GB2312" w:eastAsia="仿宋_GB2312" w:hint="eastAsia"/>
          <w:color w:val="000000"/>
          <w:sz w:val="32"/>
          <w:szCs w:val="32"/>
        </w:rPr>
        <w:t>其中：</w:t>
      </w:r>
    </w:p>
    <w:p w:rsidR="00227F45" w:rsidRDefault="006D73A3">
      <w:pPr>
        <w:spacing w:line="560" w:lineRule="exact"/>
        <w:ind w:firstLine="640"/>
        <w:rPr>
          <w:rFonts w:ascii="仿宋_GB2312" w:eastAsia="仿宋_GB2312"/>
          <w:color w:val="000000"/>
          <w:sz w:val="32"/>
          <w:szCs w:val="32"/>
        </w:rPr>
      </w:pPr>
      <w:r w:rsidRPr="005053C4">
        <w:rPr>
          <w:rFonts w:ascii="仿宋_GB2312" w:eastAsia="仿宋_GB2312" w:hint="eastAsia"/>
          <w:color w:val="000000"/>
          <w:sz w:val="32"/>
          <w:szCs w:val="32"/>
        </w:rPr>
        <w:t>1.事业单位经营支出</w:t>
      </w:r>
      <w:r w:rsidR="00596081">
        <w:rPr>
          <w:rFonts w:ascii="仿宋_GB2312" w:eastAsia="仿宋_GB2312" w:hint="eastAsia"/>
          <w:color w:val="000000"/>
          <w:sz w:val="32"/>
          <w:szCs w:val="32"/>
        </w:rPr>
        <w:t>1115.26</w:t>
      </w:r>
      <w:r>
        <w:rPr>
          <w:rFonts w:ascii="仿宋_GB2312" w:eastAsia="仿宋_GB2312" w:hint="eastAsia"/>
          <w:color w:val="000000"/>
          <w:sz w:val="32"/>
          <w:szCs w:val="32"/>
        </w:rPr>
        <w:t>万元。</w:t>
      </w:r>
    </w:p>
    <w:p w:rsidR="00227F45" w:rsidRDefault="006D73A3">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2.上缴上级支出</w:t>
      </w:r>
      <w:r w:rsidR="00596081">
        <w:rPr>
          <w:rFonts w:ascii="仿宋_GB2312" w:eastAsia="仿宋_GB2312" w:hint="eastAsia"/>
          <w:color w:val="000000"/>
          <w:sz w:val="32"/>
          <w:szCs w:val="32"/>
        </w:rPr>
        <w:t>0</w:t>
      </w:r>
      <w:r>
        <w:rPr>
          <w:rFonts w:ascii="仿宋_GB2312" w:eastAsia="仿宋_GB2312" w:hint="eastAsia"/>
          <w:color w:val="000000"/>
          <w:sz w:val="32"/>
          <w:szCs w:val="32"/>
        </w:rPr>
        <w:t>万元。</w:t>
      </w:r>
    </w:p>
    <w:p w:rsidR="00227F45" w:rsidRDefault="006D73A3">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3.对附属单位补助支出</w:t>
      </w:r>
      <w:r w:rsidR="00596081">
        <w:rPr>
          <w:rFonts w:ascii="仿宋_GB2312" w:eastAsia="仿宋_GB2312" w:hint="eastAsia"/>
          <w:color w:val="000000"/>
          <w:sz w:val="32"/>
          <w:szCs w:val="32"/>
        </w:rPr>
        <w:t>0</w:t>
      </w:r>
      <w:r>
        <w:rPr>
          <w:rFonts w:ascii="仿宋_GB2312" w:eastAsia="仿宋_GB2312" w:hint="eastAsia"/>
          <w:color w:val="000000"/>
          <w:sz w:val="32"/>
          <w:szCs w:val="32"/>
        </w:rPr>
        <w:t>万元。</w:t>
      </w:r>
    </w:p>
    <w:p w:rsidR="00227F45" w:rsidRDefault="006D73A3">
      <w:pPr>
        <w:spacing w:line="560" w:lineRule="exact"/>
        <w:ind w:firstLineChars="200" w:firstLine="640"/>
        <w:rPr>
          <w:rFonts w:ascii="黑体" w:eastAsia="黑体"/>
          <w:color w:val="000000"/>
          <w:sz w:val="32"/>
          <w:szCs w:val="32"/>
        </w:rPr>
      </w:pPr>
      <w:r>
        <w:rPr>
          <w:rFonts w:ascii="黑体" w:eastAsia="黑体" w:hAnsi="黑体" w:hint="eastAsia"/>
          <w:color w:val="000000"/>
          <w:sz w:val="32"/>
          <w:szCs w:val="32"/>
        </w:rPr>
        <w:t>三、主要支出情况</w:t>
      </w:r>
    </w:p>
    <w:p w:rsidR="00227F45" w:rsidRDefault="00382962" w:rsidP="00382962">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按照支出内容，项目主要用于直属单位业务发展，改善办学保障条件等。</w:t>
      </w:r>
    </w:p>
    <w:p w:rsidR="00227F45" w:rsidRDefault="006D73A3">
      <w:pPr>
        <w:spacing w:line="560" w:lineRule="exact"/>
        <w:ind w:firstLineChars="200" w:firstLine="640"/>
        <w:rPr>
          <w:rFonts w:ascii="黑体" w:eastAsia="黑体"/>
          <w:color w:val="000000"/>
          <w:sz w:val="32"/>
          <w:szCs w:val="32"/>
        </w:rPr>
      </w:pPr>
      <w:r>
        <w:rPr>
          <w:rFonts w:ascii="黑体" w:eastAsia="黑体" w:hAnsi="黑体" w:hint="eastAsia"/>
          <w:color w:val="000000"/>
          <w:sz w:val="32"/>
          <w:szCs w:val="32"/>
        </w:rPr>
        <w:t>四、单位</w:t>
      </w:r>
      <w:r>
        <w:rPr>
          <w:rFonts w:ascii="黑体" w:eastAsia="黑体" w:hint="eastAsia"/>
          <w:color w:val="000000"/>
          <w:sz w:val="32"/>
          <w:szCs w:val="32"/>
        </w:rPr>
        <w:t>“三公”经费财政拨款预算说明</w:t>
      </w:r>
    </w:p>
    <w:p w:rsidR="00227F45" w:rsidRDefault="006D73A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（一）“三公”经费的单位范围</w:t>
      </w:r>
    </w:p>
    <w:p w:rsidR="00227F45" w:rsidRDefault="00906A56">
      <w:pPr>
        <w:spacing w:line="560" w:lineRule="exact"/>
        <w:ind w:firstLineChars="200" w:firstLine="640"/>
        <w:rPr>
          <w:rFonts w:ascii="仿宋_GB2312" w:eastAsia="仿宋_GB2312"/>
          <w:color w:val="000000"/>
          <w:sz w:val="32"/>
          <w:szCs w:val="32"/>
        </w:rPr>
      </w:pPr>
      <w:r w:rsidRPr="00382962">
        <w:rPr>
          <w:rFonts w:ascii="仿宋_GB2312" w:eastAsia="仿宋_GB2312" w:hint="eastAsia"/>
          <w:color w:val="000000"/>
          <w:sz w:val="32"/>
          <w:szCs w:val="32"/>
        </w:rPr>
        <w:t>北京市少年宫（北京市青少年科技馆、北京教学植物园）</w:t>
      </w:r>
      <w:r w:rsidR="006D73A3">
        <w:rPr>
          <w:rFonts w:ascii="仿宋_GB2312" w:eastAsia="仿宋_GB2312" w:hint="eastAsia"/>
          <w:color w:val="000000"/>
          <w:sz w:val="32"/>
          <w:szCs w:val="32"/>
        </w:rPr>
        <w:t>因公出国（境）费用、公务接待费、公务用车购置和运行维护费开支</w:t>
      </w:r>
      <w:r w:rsidR="00B809AC">
        <w:rPr>
          <w:rFonts w:ascii="仿宋_GB2312" w:eastAsia="仿宋_GB2312" w:hint="eastAsia"/>
          <w:color w:val="000000"/>
          <w:sz w:val="32"/>
          <w:szCs w:val="32"/>
        </w:rPr>
        <w:t>单位</w:t>
      </w:r>
      <w:r w:rsidR="00B809AC" w:rsidRPr="00B809AC">
        <w:rPr>
          <w:rFonts w:ascii="仿宋_GB2312" w:eastAsia="仿宋_GB2312" w:hint="eastAsia"/>
          <w:color w:val="000000"/>
          <w:sz w:val="32"/>
          <w:szCs w:val="32"/>
        </w:rPr>
        <w:t>包括1个单位</w:t>
      </w:r>
      <w:r w:rsidR="006D73A3">
        <w:rPr>
          <w:rFonts w:ascii="仿宋_GB2312" w:eastAsia="仿宋_GB2312" w:hint="eastAsia"/>
          <w:color w:val="000000"/>
          <w:sz w:val="32"/>
          <w:szCs w:val="32"/>
        </w:rPr>
        <w:t>。</w:t>
      </w:r>
    </w:p>
    <w:p w:rsidR="00227F45" w:rsidRDefault="006D73A3">
      <w:pPr>
        <w:spacing w:line="560" w:lineRule="exact"/>
        <w:ind w:firstLineChars="200" w:firstLine="640"/>
        <w:rPr>
          <w:rFonts w:ascii="仿宋_GB2312" w:eastAsia="仿宋_GB2312"/>
          <w:color w:val="000000"/>
          <w:sz w:val="32"/>
          <w:szCs w:val="32"/>
        </w:rPr>
      </w:pPr>
      <w:r>
        <w:rPr>
          <w:rFonts w:ascii="楷体_GB2312" w:eastAsia="楷体_GB2312" w:hint="eastAsia"/>
          <w:color w:val="000000"/>
          <w:sz w:val="32"/>
          <w:szCs w:val="32"/>
        </w:rPr>
        <w:t>（二）“三公”经费预算财政拨款情况说明</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2022年“三公”经费财政拨款预算</w:t>
      </w:r>
      <w:r w:rsidR="00906A56">
        <w:rPr>
          <w:rFonts w:ascii="仿宋_GB2312" w:eastAsia="仿宋_GB2312" w:hint="eastAsia"/>
          <w:color w:val="000000"/>
          <w:sz w:val="32"/>
          <w:szCs w:val="32"/>
        </w:rPr>
        <w:t>3.5</w:t>
      </w:r>
      <w:r>
        <w:rPr>
          <w:rFonts w:ascii="仿宋_GB2312" w:eastAsia="仿宋_GB2312" w:hint="eastAsia"/>
          <w:color w:val="000000"/>
          <w:sz w:val="32"/>
          <w:szCs w:val="32"/>
        </w:rPr>
        <w:t>万元，比2021年“三公”经费财政拨款预算增加（减少）</w:t>
      </w:r>
      <w:r w:rsidR="00906A56">
        <w:rPr>
          <w:rFonts w:ascii="仿宋_GB2312" w:eastAsia="仿宋_GB2312" w:hint="eastAsia"/>
          <w:color w:val="000000"/>
          <w:sz w:val="32"/>
          <w:szCs w:val="32"/>
        </w:rPr>
        <w:t>0</w:t>
      </w:r>
      <w:r>
        <w:rPr>
          <w:rFonts w:ascii="仿宋_GB2312" w:eastAsia="仿宋_GB2312" w:hint="eastAsia"/>
          <w:color w:val="000000"/>
          <w:sz w:val="32"/>
          <w:szCs w:val="32"/>
        </w:rPr>
        <w:t>万元。其中：</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1.因公出国（境）费用。2022年预算数</w:t>
      </w:r>
      <w:r w:rsidR="00906A56">
        <w:rPr>
          <w:rFonts w:ascii="仿宋_GB2312" w:eastAsia="仿宋_GB2312" w:hint="eastAsia"/>
          <w:color w:val="000000"/>
          <w:sz w:val="32"/>
          <w:szCs w:val="32"/>
        </w:rPr>
        <w:t>0</w:t>
      </w:r>
      <w:r>
        <w:rPr>
          <w:rFonts w:ascii="仿宋_GB2312" w:eastAsia="仿宋_GB2312" w:hint="eastAsia"/>
          <w:color w:val="000000"/>
          <w:sz w:val="32"/>
          <w:szCs w:val="32"/>
        </w:rPr>
        <w:t>万元，</w:t>
      </w:r>
      <w:r w:rsidR="00906A56" w:rsidRPr="00B82528">
        <w:rPr>
          <w:rFonts w:ascii="仿宋_GB2312" w:eastAsia="仿宋_GB2312" w:hint="eastAsia"/>
          <w:sz w:val="32"/>
          <w:szCs w:val="32"/>
        </w:rPr>
        <w:t>与2021年预算数0万元持平。</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2.公务接待费。2022年预算数</w:t>
      </w:r>
      <w:r w:rsidR="00906A56">
        <w:rPr>
          <w:rFonts w:ascii="仿宋_GB2312" w:eastAsia="仿宋_GB2312" w:hint="eastAsia"/>
          <w:color w:val="000000"/>
          <w:sz w:val="32"/>
          <w:szCs w:val="32"/>
        </w:rPr>
        <w:t>1</w:t>
      </w:r>
      <w:r>
        <w:rPr>
          <w:rFonts w:ascii="仿宋_GB2312" w:eastAsia="仿宋_GB2312" w:hint="eastAsia"/>
          <w:color w:val="000000"/>
          <w:sz w:val="32"/>
          <w:szCs w:val="32"/>
        </w:rPr>
        <w:t>万元，</w:t>
      </w:r>
      <w:r w:rsidR="00906A56">
        <w:rPr>
          <w:rFonts w:ascii="仿宋_GB2312" w:eastAsia="仿宋_GB2312" w:hint="eastAsia"/>
          <w:sz w:val="32"/>
          <w:szCs w:val="32"/>
        </w:rPr>
        <w:t>与2021年预算数1万元持平。2022年公务接待费</w:t>
      </w:r>
      <w:r w:rsidR="00906A56">
        <w:rPr>
          <w:rFonts w:ascii="仿宋_GB2312" w:eastAsia="仿宋_GB2312" w:hint="eastAsia"/>
          <w:color w:val="000000"/>
          <w:sz w:val="32"/>
          <w:szCs w:val="32"/>
        </w:rPr>
        <w:t>主要用于校外教育机构学术交流公务接待等方面。</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3.公务用车购置和运行维护费。2022年预算数</w:t>
      </w:r>
      <w:r w:rsidR="00906A56">
        <w:rPr>
          <w:rFonts w:ascii="仿宋_GB2312" w:eastAsia="仿宋_GB2312" w:hint="eastAsia"/>
          <w:color w:val="000000"/>
          <w:sz w:val="32"/>
          <w:szCs w:val="32"/>
        </w:rPr>
        <w:t>2.5</w:t>
      </w:r>
      <w:r>
        <w:rPr>
          <w:rFonts w:ascii="仿宋_GB2312" w:eastAsia="仿宋_GB2312" w:hint="eastAsia"/>
          <w:color w:val="000000"/>
          <w:sz w:val="32"/>
          <w:szCs w:val="32"/>
        </w:rPr>
        <w:t>万元，其中，公务用车购置费2022年预算数</w:t>
      </w:r>
      <w:r w:rsidR="00906A56">
        <w:rPr>
          <w:rFonts w:ascii="仿宋_GB2312" w:eastAsia="仿宋_GB2312" w:hint="eastAsia"/>
          <w:color w:val="000000"/>
          <w:sz w:val="32"/>
          <w:szCs w:val="32"/>
        </w:rPr>
        <w:t>0</w:t>
      </w:r>
      <w:r>
        <w:rPr>
          <w:rFonts w:ascii="仿宋_GB2312" w:eastAsia="仿宋_GB2312" w:hint="eastAsia"/>
          <w:color w:val="000000"/>
          <w:sz w:val="32"/>
          <w:szCs w:val="32"/>
        </w:rPr>
        <w:t>万元，</w:t>
      </w:r>
      <w:r w:rsidR="00906A56">
        <w:rPr>
          <w:rFonts w:ascii="仿宋_GB2312" w:eastAsia="仿宋_GB2312" w:hint="eastAsia"/>
          <w:sz w:val="32"/>
          <w:szCs w:val="32"/>
        </w:rPr>
        <w:t>与2021年预算数0万元持平</w:t>
      </w:r>
      <w:r>
        <w:rPr>
          <w:rFonts w:ascii="仿宋_GB2312" w:eastAsia="仿宋_GB2312" w:hint="eastAsia"/>
          <w:color w:val="000000"/>
          <w:sz w:val="32"/>
          <w:szCs w:val="32"/>
        </w:rPr>
        <w:t>；公务用车运行维护费2022年预算数</w:t>
      </w:r>
      <w:r w:rsidR="00906A56">
        <w:rPr>
          <w:rFonts w:ascii="仿宋_GB2312" w:eastAsia="仿宋_GB2312" w:hint="eastAsia"/>
          <w:color w:val="000000"/>
          <w:sz w:val="32"/>
          <w:szCs w:val="32"/>
        </w:rPr>
        <w:t>2.5</w:t>
      </w:r>
      <w:r>
        <w:rPr>
          <w:rFonts w:ascii="仿宋_GB2312" w:eastAsia="仿宋_GB2312" w:hint="eastAsia"/>
          <w:color w:val="000000"/>
          <w:sz w:val="32"/>
          <w:szCs w:val="32"/>
        </w:rPr>
        <w:lastRenderedPageBreak/>
        <w:t>万元，其中：公务用车燃油</w:t>
      </w:r>
      <w:r w:rsidR="00B809AC">
        <w:rPr>
          <w:rFonts w:ascii="仿宋_GB2312" w:eastAsia="仿宋_GB2312" w:hint="eastAsia"/>
          <w:color w:val="000000"/>
          <w:sz w:val="32"/>
          <w:szCs w:val="32"/>
        </w:rPr>
        <w:t>1.32</w:t>
      </w:r>
      <w:r>
        <w:rPr>
          <w:rFonts w:ascii="仿宋_GB2312" w:eastAsia="仿宋_GB2312" w:hint="eastAsia"/>
          <w:color w:val="000000"/>
          <w:sz w:val="32"/>
          <w:szCs w:val="32"/>
        </w:rPr>
        <w:t>万元，公务用车维修</w:t>
      </w:r>
      <w:r w:rsidR="00B809AC">
        <w:rPr>
          <w:rFonts w:ascii="仿宋_GB2312" w:eastAsia="仿宋_GB2312" w:hint="eastAsia"/>
          <w:color w:val="000000"/>
          <w:sz w:val="32"/>
          <w:szCs w:val="32"/>
        </w:rPr>
        <w:t>0.43</w:t>
      </w:r>
      <w:r>
        <w:rPr>
          <w:rFonts w:ascii="仿宋_GB2312" w:eastAsia="仿宋_GB2312" w:hint="eastAsia"/>
          <w:color w:val="000000"/>
          <w:sz w:val="32"/>
          <w:szCs w:val="32"/>
        </w:rPr>
        <w:t>万元，公务用车保险</w:t>
      </w:r>
      <w:r w:rsidR="00B809AC">
        <w:rPr>
          <w:rFonts w:ascii="仿宋_GB2312" w:eastAsia="仿宋_GB2312" w:hint="eastAsia"/>
          <w:color w:val="000000"/>
          <w:sz w:val="32"/>
          <w:szCs w:val="32"/>
        </w:rPr>
        <w:t>0.43</w:t>
      </w:r>
      <w:r>
        <w:rPr>
          <w:rFonts w:ascii="仿宋_GB2312" w:eastAsia="仿宋_GB2312" w:hint="eastAsia"/>
          <w:color w:val="000000"/>
          <w:sz w:val="32"/>
          <w:szCs w:val="32"/>
        </w:rPr>
        <w:t>万元，其他支出</w:t>
      </w:r>
      <w:r w:rsidR="00B809AC">
        <w:rPr>
          <w:rFonts w:ascii="仿宋_GB2312" w:eastAsia="仿宋_GB2312" w:hint="eastAsia"/>
          <w:color w:val="000000"/>
          <w:sz w:val="32"/>
          <w:szCs w:val="32"/>
        </w:rPr>
        <w:t>0.32</w:t>
      </w:r>
      <w:r>
        <w:rPr>
          <w:rFonts w:ascii="仿宋_GB2312" w:eastAsia="仿宋_GB2312" w:hint="eastAsia"/>
          <w:color w:val="000000"/>
          <w:sz w:val="32"/>
          <w:szCs w:val="32"/>
        </w:rPr>
        <w:t>万元。</w:t>
      </w:r>
      <w:r w:rsidR="00906A56">
        <w:rPr>
          <w:rFonts w:ascii="仿宋_GB2312" w:eastAsia="仿宋_GB2312" w:hint="eastAsia"/>
          <w:sz w:val="32"/>
          <w:szCs w:val="32"/>
        </w:rPr>
        <w:t>与2021年预算数2.5万元持平。</w:t>
      </w:r>
    </w:p>
    <w:p w:rsidR="00227F45" w:rsidRDefault="006D73A3">
      <w:pPr>
        <w:spacing w:line="560" w:lineRule="exact"/>
        <w:ind w:firstLineChars="200" w:firstLine="640"/>
        <w:rPr>
          <w:rFonts w:ascii="黑体" w:eastAsia="黑体"/>
          <w:color w:val="000000"/>
          <w:sz w:val="32"/>
          <w:szCs w:val="32"/>
        </w:rPr>
      </w:pPr>
      <w:r>
        <w:rPr>
          <w:rFonts w:ascii="黑体" w:eastAsia="黑体" w:hAnsi="黑体" w:hint="eastAsia"/>
          <w:color w:val="000000"/>
          <w:sz w:val="32"/>
          <w:szCs w:val="32"/>
        </w:rPr>
        <w:t>五、其他情况说明</w:t>
      </w:r>
    </w:p>
    <w:p w:rsidR="00227F45" w:rsidRDefault="006D73A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（一）政府采购预算说明</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2022年</w:t>
      </w:r>
      <w:r w:rsidR="00906A56" w:rsidRPr="00382962">
        <w:rPr>
          <w:rFonts w:ascii="仿宋_GB2312" w:eastAsia="仿宋_GB2312" w:hint="eastAsia"/>
          <w:color w:val="000000"/>
          <w:sz w:val="32"/>
          <w:szCs w:val="32"/>
        </w:rPr>
        <w:t>北京市少年宫（北京市青少年科技馆、北京教学植物园）</w:t>
      </w:r>
      <w:r>
        <w:rPr>
          <w:rFonts w:ascii="仿宋_GB2312" w:eastAsia="仿宋_GB2312" w:hint="eastAsia"/>
          <w:color w:val="000000"/>
          <w:sz w:val="32"/>
          <w:szCs w:val="32"/>
        </w:rPr>
        <w:t>政府采购预算总额</w:t>
      </w:r>
      <w:r w:rsidR="00382962">
        <w:rPr>
          <w:rFonts w:ascii="仿宋_GB2312" w:eastAsia="仿宋_GB2312" w:hint="eastAsia"/>
          <w:color w:val="000000"/>
          <w:sz w:val="32"/>
          <w:szCs w:val="32"/>
        </w:rPr>
        <w:t>2477.9</w:t>
      </w:r>
      <w:r w:rsidR="009721F6">
        <w:rPr>
          <w:rFonts w:ascii="仿宋_GB2312" w:eastAsia="仿宋_GB2312" w:hint="eastAsia"/>
          <w:color w:val="000000"/>
          <w:sz w:val="32"/>
          <w:szCs w:val="32"/>
        </w:rPr>
        <w:t>2</w:t>
      </w:r>
      <w:r>
        <w:rPr>
          <w:rFonts w:ascii="仿宋_GB2312" w:eastAsia="仿宋_GB2312" w:hint="eastAsia"/>
          <w:color w:val="000000"/>
          <w:sz w:val="32"/>
          <w:szCs w:val="32"/>
        </w:rPr>
        <w:t>万元，其中：政府采购货物预算</w:t>
      </w:r>
      <w:r w:rsidR="00382962">
        <w:rPr>
          <w:rFonts w:ascii="仿宋_GB2312" w:eastAsia="仿宋_GB2312" w:hint="eastAsia"/>
          <w:color w:val="000000"/>
          <w:sz w:val="32"/>
          <w:szCs w:val="32"/>
        </w:rPr>
        <w:t>33.1</w:t>
      </w:r>
      <w:r w:rsidR="009721F6">
        <w:rPr>
          <w:rFonts w:ascii="仿宋_GB2312" w:eastAsia="仿宋_GB2312" w:hint="eastAsia"/>
          <w:color w:val="000000"/>
          <w:sz w:val="32"/>
          <w:szCs w:val="32"/>
        </w:rPr>
        <w:t>4</w:t>
      </w:r>
      <w:r>
        <w:rPr>
          <w:rFonts w:ascii="仿宋_GB2312" w:eastAsia="仿宋_GB2312" w:hint="eastAsia"/>
          <w:color w:val="000000"/>
          <w:sz w:val="32"/>
          <w:szCs w:val="32"/>
        </w:rPr>
        <w:t>万元，政府采购工程预算</w:t>
      </w:r>
      <w:r w:rsidR="00382962">
        <w:rPr>
          <w:rFonts w:ascii="仿宋_GB2312" w:eastAsia="仿宋_GB2312" w:hint="eastAsia"/>
          <w:color w:val="000000"/>
          <w:sz w:val="32"/>
          <w:szCs w:val="32"/>
        </w:rPr>
        <w:t>1483.60</w:t>
      </w:r>
      <w:r>
        <w:rPr>
          <w:rFonts w:ascii="仿宋_GB2312" w:eastAsia="仿宋_GB2312" w:hint="eastAsia"/>
          <w:color w:val="000000"/>
          <w:sz w:val="32"/>
          <w:szCs w:val="32"/>
        </w:rPr>
        <w:t>万元，政府采购服务预算</w:t>
      </w:r>
      <w:r w:rsidR="00382962">
        <w:rPr>
          <w:rFonts w:ascii="仿宋_GB2312" w:eastAsia="仿宋_GB2312" w:hint="eastAsia"/>
          <w:color w:val="000000"/>
          <w:sz w:val="32"/>
          <w:szCs w:val="32"/>
        </w:rPr>
        <w:t>961.1</w:t>
      </w:r>
      <w:r w:rsidR="009721F6">
        <w:rPr>
          <w:rFonts w:ascii="仿宋_GB2312" w:eastAsia="仿宋_GB2312" w:hint="eastAsia"/>
          <w:color w:val="000000"/>
          <w:sz w:val="32"/>
          <w:szCs w:val="32"/>
        </w:rPr>
        <w:t>8</w:t>
      </w:r>
      <w:r>
        <w:rPr>
          <w:rFonts w:ascii="仿宋_GB2312" w:eastAsia="仿宋_GB2312" w:hint="eastAsia"/>
          <w:color w:val="000000"/>
          <w:sz w:val="32"/>
          <w:szCs w:val="32"/>
        </w:rPr>
        <w:t>万元。</w:t>
      </w:r>
    </w:p>
    <w:p w:rsidR="00227F45" w:rsidRDefault="006D73A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（二）政府购买服务预算说明</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2022年</w:t>
      </w:r>
      <w:r w:rsidR="00382962">
        <w:rPr>
          <w:rFonts w:ascii="仿宋_GB2312" w:eastAsia="仿宋_GB2312" w:hint="eastAsia"/>
          <w:color w:val="000000"/>
          <w:sz w:val="32"/>
          <w:szCs w:val="32"/>
        </w:rPr>
        <w:t>本</w:t>
      </w:r>
      <w:r>
        <w:rPr>
          <w:rFonts w:ascii="仿宋_GB2312" w:eastAsia="仿宋_GB2312" w:hint="eastAsia"/>
          <w:color w:val="000000"/>
          <w:sz w:val="32"/>
          <w:szCs w:val="32"/>
        </w:rPr>
        <w:t>单位</w:t>
      </w:r>
      <w:r w:rsidR="00382962">
        <w:rPr>
          <w:rFonts w:ascii="仿宋_GB2312" w:eastAsia="仿宋_GB2312" w:hint="eastAsia"/>
          <w:color w:val="000000"/>
          <w:sz w:val="32"/>
          <w:szCs w:val="32"/>
        </w:rPr>
        <w:t>无</w:t>
      </w:r>
      <w:r>
        <w:rPr>
          <w:rFonts w:ascii="仿宋_GB2312" w:eastAsia="仿宋_GB2312" w:hint="eastAsia"/>
          <w:color w:val="000000"/>
          <w:sz w:val="32"/>
          <w:szCs w:val="32"/>
        </w:rPr>
        <w:t>政府购买服务预算。</w:t>
      </w:r>
    </w:p>
    <w:p w:rsidR="00227F45" w:rsidRDefault="006D73A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（三）机关运行经费说明</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我单位不在机关运行经费统计范围之内。</w:t>
      </w:r>
    </w:p>
    <w:p w:rsidR="00227F45" w:rsidRDefault="006D73A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（四）项目支出绩效目标情况说明</w:t>
      </w:r>
    </w:p>
    <w:p w:rsidR="00227F45" w:rsidRDefault="00906A56" w:rsidP="00906A56">
      <w:pPr>
        <w:jc w:val="left"/>
        <w:rPr>
          <w:rFonts w:ascii="仿宋_GB2312" w:eastAsia="仿宋_GB2312"/>
          <w:color w:val="000000"/>
          <w:sz w:val="32"/>
          <w:szCs w:val="32"/>
        </w:rPr>
      </w:pPr>
      <w:r>
        <w:rPr>
          <w:rFonts w:ascii="仿宋_GB2312" w:eastAsia="仿宋_GB2312" w:hint="eastAsia"/>
          <w:color w:val="000000"/>
          <w:sz w:val="32"/>
          <w:szCs w:val="32"/>
        </w:rPr>
        <w:t xml:space="preserve">    </w:t>
      </w:r>
      <w:r w:rsidR="006D73A3">
        <w:rPr>
          <w:rFonts w:ascii="仿宋_GB2312" w:eastAsia="仿宋_GB2312" w:hint="eastAsia"/>
          <w:color w:val="000000"/>
          <w:sz w:val="32"/>
          <w:szCs w:val="32"/>
        </w:rPr>
        <w:t>2022年，</w:t>
      </w:r>
      <w:r w:rsidRPr="00382962">
        <w:rPr>
          <w:rFonts w:ascii="仿宋_GB2312" w:eastAsia="仿宋_GB2312" w:hint="eastAsia"/>
          <w:color w:val="000000"/>
          <w:sz w:val="32"/>
          <w:szCs w:val="32"/>
        </w:rPr>
        <w:t>北京市少年宫（北京市青少年科技馆、北京教学植物园）</w:t>
      </w:r>
      <w:r w:rsidR="006D73A3">
        <w:rPr>
          <w:rFonts w:ascii="仿宋_GB2312" w:eastAsia="仿宋_GB2312" w:hint="eastAsia"/>
          <w:color w:val="000000"/>
          <w:sz w:val="32"/>
          <w:szCs w:val="32"/>
        </w:rPr>
        <w:t>填报绩效目标的预算项目</w:t>
      </w:r>
      <w:r>
        <w:rPr>
          <w:rFonts w:ascii="仿宋_GB2312" w:eastAsia="仿宋_GB2312" w:hint="eastAsia"/>
          <w:color w:val="000000"/>
          <w:sz w:val="32"/>
          <w:szCs w:val="32"/>
        </w:rPr>
        <w:t>14</w:t>
      </w:r>
      <w:r w:rsidR="006D73A3">
        <w:rPr>
          <w:rFonts w:ascii="仿宋_GB2312" w:eastAsia="仿宋_GB2312" w:hint="eastAsia"/>
          <w:color w:val="000000"/>
          <w:sz w:val="32"/>
          <w:szCs w:val="32"/>
        </w:rPr>
        <w:t>个，占本单位全部预算项目</w:t>
      </w:r>
      <w:r w:rsidR="000A305D">
        <w:rPr>
          <w:rFonts w:ascii="仿宋_GB2312" w:eastAsia="仿宋_GB2312" w:hint="eastAsia"/>
          <w:color w:val="000000"/>
          <w:sz w:val="32"/>
          <w:szCs w:val="32"/>
        </w:rPr>
        <w:t>14</w:t>
      </w:r>
      <w:r w:rsidR="006D73A3">
        <w:rPr>
          <w:rFonts w:ascii="仿宋_GB2312" w:eastAsia="仿宋_GB2312" w:hint="eastAsia"/>
          <w:color w:val="000000"/>
          <w:sz w:val="32"/>
          <w:szCs w:val="32"/>
        </w:rPr>
        <w:t>个的</w:t>
      </w:r>
      <w:r w:rsidR="00382962">
        <w:rPr>
          <w:rFonts w:ascii="仿宋_GB2312" w:eastAsia="仿宋_GB2312" w:hint="eastAsia"/>
          <w:color w:val="000000"/>
          <w:sz w:val="32"/>
          <w:szCs w:val="32"/>
        </w:rPr>
        <w:t>100</w:t>
      </w:r>
      <w:r w:rsidR="006D73A3">
        <w:rPr>
          <w:rFonts w:ascii="仿宋_GB2312" w:eastAsia="仿宋_GB2312" w:hint="eastAsia"/>
          <w:color w:val="000000"/>
          <w:sz w:val="32"/>
          <w:szCs w:val="32"/>
        </w:rPr>
        <w:t>%。填报绩效目标的项目支出预算</w:t>
      </w:r>
      <w:r w:rsidR="000A305D">
        <w:rPr>
          <w:rFonts w:ascii="仿宋_GB2312" w:eastAsia="仿宋_GB2312" w:hint="eastAsia"/>
          <w:color w:val="000000"/>
          <w:sz w:val="32"/>
          <w:szCs w:val="32"/>
        </w:rPr>
        <w:t>7168.45</w:t>
      </w:r>
      <w:r w:rsidR="006D73A3">
        <w:rPr>
          <w:rFonts w:ascii="仿宋_GB2312" w:eastAsia="仿宋_GB2312" w:hint="eastAsia"/>
          <w:color w:val="000000"/>
          <w:sz w:val="32"/>
          <w:szCs w:val="32"/>
        </w:rPr>
        <w:t>万元，占本单位年初全部项目支出预算的</w:t>
      </w:r>
      <w:r w:rsidR="000A305D">
        <w:rPr>
          <w:rFonts w:ascii="仿宋_GB2312" w:eastAsia="仿宋_GB2312" w:hint="eastAsia"/>
          <w:color w:val="000000"/>
          <w:sz w:val="32"/>
          <w:szCs w:val="32"/>
        </w:rPr>
        <w:t>100</w:t>
      </w:r>
      <w:r w:rsidR="006D73A3">
        <w:rPr>
          <w:rFonts w:ascii="仿宋_GB2312" w:eastAsia="仿宋_GB2312" w:hint="eastAsia"/>
          <w:color w:val="000000"/>
          <w:sz w:val="32"/>
          <w:szCs w:val="32"/>
        </w:rPr>
        <w:t>%。</w:t>
      </w:r>
    </w:p>
    <w:p w:rsidR="00227F45" w:rsidRDefault="006D73A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本单位2022年无重点行政事业性收费。</w:t>
      </w:r>
    </w:p>
    <w:p w:rsidR="00227F45" w:rsidRDefault="006D73A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（六）国有资本经营预算财政拨款情况说明</w:t>
      </w:r>
    </w:p>
    <w:p w:rsidR="00227F45" w:rsidRDefault="006D73A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本单位2022年无国有资本经营预算财政拨款安排的预算。</w:t>
      </w:r>
    </w:p>
    <w:p w:rsidR="00227F45" w:rsidRDefault="006D73A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227F45" w:rsidRDefault="006D73A3" w:rsidP="00D05894">
      <w:pPr>
        <w:spacing w:line="560" w:lineRule="exact"/>
        <w:ind w:firstLineChars="200" w:firstLine="640"/>
        <w:rPr>
          <w:rFonts w:ascii="仿宋_GB2312" w:eastAsia="仿宋_GB2312"/>
          <w:color w:val="000000"/>
          <w:sz w:val="32"/>
          <w:szCs w:val="32"/>
        </w:rPr>
      </w:pPr>
      <w:r w:rsidRPr="00FC3792">
        <w:rPr>
          <w:rFonts w:ascii="仿宋_GB2312" w:eastAsia="仿宋_GB2312" w:hint="eastAsia"/>
          <w:color w:val="000000"/>
          <w:sz w:val="32"/>
          <w:szCs w:val="32"/>
        </w:rPr>
        <w:lastRenderedPageBreak/>
        <w:t>截至2021年底，</w:t>
      </w:r>
      <w:r w:rsidRPr="00382962">
        <w:rPr>
          <w:rFonts w:ascii="仿宋_GB2312" w:eastAsia="仿宋_GB2312" w:hint="eastAsia"/>
          <w:color w:val="000000"/>
          <w:sz w:val="32"/>
          <w:szCs w:val="32"/>
        </w:rPr>
        <w:t>北京市少年宫（北京市青少年科技馆、北京教学植物园）</w:t>
      </w:r>
      <w:r w:rsidRPr="00FC3792">
        <w:rPr>
          <w:rFonts w:ascii="仿宋_GB2312" w:eastAsia="仿宋_GB2312" w:hint="eastAsia"/>
          <w:color w:val="000000"/>
          <w:sz w:val="32"/>
          <w:szCs w:val="32"/>
        </w:rPr>
        <w:t>共有车辆</w:t>
      </w:r>
      <w:r w:rsidR="00FC3792" w:rsidRPr="00FC3792">
        <w:rPr>
          <w:rFonts w:ascii="仿宋_GB2312" w:eastAsia="仿宋_GB2312" w:hint="eastAsia"/>
          <w:color w:val="000000"/>
          <w:sz w:val="32"/>
          <w:szCs w:val="32"/>
        </w:rPr>
        <w:t>4</w:t>
      </w:r>
      <w:r w:rsidRPr="00FC3792">
        <w:rPr>
          <w:rFonts w:ascii="仿宋_GB2312" w:eastAsia="仿宋_GB2312" w:hint="eastAsia"/>
          <w:color w:val="000000"/>
          <w:sz w:val="32"/>
          <w:szCs w:val="32"/>
        </w:rPr>
        <w:t>台，共计</w:t>
      </w:r>
      <w:r w:rsidR="00FC3792" w:rsidRPr="00FC3792">
        <w:rPr>
          <w:rFonts w:ascii="仿宋_GB2312" w:eastAsia="仿宋_GB2312" w:hint="eastAsia"/>
          <w:color w:val="000000"/>
          <w:sz w:val="32"/>
          <w:szCs w:val="32"/>
        </w:rPr>
        <w:t>62.48</w:t>
      </w:r>
      <w:r w:rsidRPr="00FC3792">
        <w:rPr>
          <w:rFonts w:ascii="仿宋_GB2312" w:eastAsia="仿宋_GB2312" w:hint="eastAsia"/>
          <w:color w:val="000000"/>
          <w:sz w:val="32"/>
          <w:szCs w:val="32"/>
        </w:rPr>
        <w:t>万元；单位价值50万元以上的通用设备</w:t>
      </w:r>
      <w:r w:rsidR="00FC3792" w:rsidRPr="00FC3792">
        <w:rPr>
          <w:rFonts w:ascii="仿宋_GB2312" w:eastAsia="仿宋_GB2312" w:hint="eastAsia"/>
          <w:color w:val="000000"/>
          <w:sz w:val="32"/>
          <w:szCs w:val="32"/>
        </w:rPr>
        <w:t>12</w:t>
      </w:r>
      <w:r w:rsidRPr="00FC3792">
        <w:rPr>
          <w:rFonts w:ascii="仿宋_GB2312" w:eastAsia="仿宋_GB2312" w:hint="eastAsia"/>
          <w:color w:val="000000"/>
          <w:sz w:val="32"/>
          <w:szCs w:val="32"/>
        </w:rPr>
        <w:t>台，</w:t>
      </w:r>
      <w:r w:rsidRPr="00DB6BE9">
        <w:rPr>
          <w:rFonts w:ascii="仿宋_GB2312" w:eastAsia="仿宋_GB2312" w:hint="eastAsia"/>
          <w:color w:val="000000"/>
          <w:sz w:val="32"/>
          <w:szCs w:val="32"/>
        </w:rPr>
        <w:t>共计</w:t>
      </w:r>
      <w:r w:rsidR="00DB6BE9" w:rsidRPr="00DB6BE9">
        <w:rPr>
          <w:rFonts w:ascii="仿宋_GB2312" w:eastAsia="仿宋_GB2312" w:hint="eastAsia"/>
          <w:color w:val="000000"/>
          <w:sz w:val="32"/>
          <w:szCs w:val="32"/>
        </w:rPr>
        <w:t>899.39</w:t>
      </w:r>
      <w:r w:rsidRPr="00DB6BE9">
        <w:rPr>
          <w:rFonts w:ascii="仿宋_GB2312" w:eastAsia="仿宋_GB2312" w:hint="eastAsia"/>
          <w:color w:val="000000"/>
          <w:sz w:val="32"/>
          <w:szCs w:val="32"/>
        </w:rPr>
        <w:t>万元，单位价值100万元以上的专用设备</w:t>
      </w:r>
      <w:r w:rsidR="00FC3792" w:rsidRPr="00DB6BE9">
        <w:rPr>
          <w:rFonts w:ascii="仿宋_GB2312" w:eastAsia="仿宋_GB2312" w:hint="eastAsia"/>
          <w:color w:val="000000"/>
          <w:sz w:val="32"/>
          <w:szCs w:val="32"/>
        </w:rPr>
        <w:t>1</w:t>
      </w:r>
      <w:r w:rsidRPr="00DB6BE9">
        <w:rPr>
          <w:rFonts w:ascii="仿宋_GB2312" w:eastAsia="仿宋_GB2312" w:hint="eastAsia"/>
          <w:color w:val="000000"/>
          <w:sz w:val="32"/>
          <w:szCs w:val="32"/>
        </w:rPr>
        <w:t>台、共计</w:t>
      </w:r>
      <w:r w:rsidR="00DB6BE9" w:rsidRPr="00DB6BE9">
        <w:rPr>
          <w:rFonts w:ascii="仿宋_GB2312" w:eastAsia="仿宋_GB2312" w:hint="eastAsia"/>
          <w:color w:val="000000"/>
          <w:sz w:val="32"/>
          <w:szCs w:val="32"/>
        </w:rPr>
        <w:t>133.00</w:t>
      </w:r>
      <w:r w:rsidRPr="00DB6BE9">
        <w:rPr>
          <w:rFonts w:ascii="仿宋_GB2312" w:eastAsia="仿宋_GB2312" w:hint="eastAsia"/>
          <w:color w:val="000000"/>
          <w:sz w:val="32"/>
          <w:szCs w:val="32"/>
        </w:rPr>
        <w:t>万元。</w:t>
      </w:r>
    </w:p>
    <w:p w:rsidR="00227F45" w:rsidRDefault="006D73A3">
      <w:pPr>
        <w:spacing w:line="560" w:lineRule="exact"/>
        <w:ind w:firstLineChars="200" w:firstLine="640"/>
        <w:rPr>
          <w:rFonts w:ascii="仿宋_GB2312" w:eastAsia="仿宋_GB2312"/>
          <w:color w:val="000000"/>
          <w:spacing w:val="-2"/>
          <w:sz w:val="32"/>
          <w:szCs w:val="32"/>
        </w:rPr>
      </w:pPr>
      <w:r>
        <w:rPr>
          <w:rFonts w:ascii="黑体" w:eastAsia="黑体" w:hAnsi="黑体" w:hint="eastAsia"/>
          <w:color w:val="000000"/>
          <w:sz w:val="32"/>
          <w:szCs w:val="32"/>
        </w:rPr>
        <w:t>六、名词解释</w:t>
      </w:r>
    </w:p>
    <w:p w:rsidR="00227F45" w:rsidRDefault="005053C4" w:rsidP="00906A5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 xml:space="preserve"> </w:t>
      </w:r>
      <w:r w:rsidR="006D73A3">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227F45" w:rsidRDefault="006D73A3" w:rsidP="00906A5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227F45" w:rsidRDefault="006D73A3">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 xml:space="preserve"> </w:t>
      </w:r>
    </w:p>
    <w:p w:rsidR="00227F45" w:rsidRDefault="006D73A3">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2022年单位预算报表</w:t>
      </w:r>
    </w:p>
    <w:p w:rsidR="00227F45" w:rsidRDefault="006D73A3">
      <w:pPr>
        <w:autoSpaceDE w:val="0"/>
        <w:autoSpaceDN w:val="0"/>
        <w:adjustRightInd w:val="0"/>
        <w:spacing w:line="560" w:lineRule="exact"/>
        <w:jc w:val="left"/>
        <w:rPr>
          <w:rFonts w:ascii="方正小标宋简体" w:eastAsia="方正小标宋简体"/>
          <w:color w:val="000000"/>
          <w:sz w:val="36"/>
          <w:szCs w:val="36"/>
        </w:rPr>
      </w:pPr>
      <w:r>
        <w:rPr>
          <w:rFonts w:ascii="方正小标宋简体" w:eastAsia="方正小标宋简体" w:hint="eastAsia"/>
          <w:color w:val="000000"/>
          <w:sz w:val="36"/>
          <w:szCs w:val="36"/>
        </w:rPr>
        <w:t xml:space="preserve"> </w:t>
      </w:r>
    </w:p>
    <w:p w:rsidR="00382962" w:rsidRPr="00382962" w:rsidRDefault="006D73A3" w:rsidP="00382962">
      <w:pPr>
        <w:jc w:val="center"/>
        <w:rPr>
          <w:rFonts w:ascii="仿宋_GB2312" w:eastAsia="仿宋_GB2312"/>
          <w:color w:val="000000"/>
          <w:sz w:val="32"/>
          <w:szCs w:val="32"/>
        </w:rPr>
      </w:pPr>
      <w:r>
        <w:rPr>
          <w:rFonts w:ascii="仿宋_GB2312" w:eastAsia="仿宋_GB2312" w:hint="eastAsia"/>
          <w:color w:val="000000"/>
          <w:sz w:val="32"/>
          <w:szCs w:val="32"/>
        </w:rPr>
        <w:t>附件：</w:t>
      </w:r>
      <w:r w:rsidR="00382962" w:rsidRPr="00382962">
        <w:rPr>
          <w:rFonts w:ascii="仿宋_GB2312" w:eastAsia="仿宋_GB2312" w:hint="eastAsia"/>
          <w:color w:val="000000"/>
          <w:sz w:val="32"/>
          <w:szCs w:val="32"/>
        </w:rPr>
        <w:t>北京市少年宫（北京市青少年科技馆、北京教学</w:t>
      </w:r>
    </w:p>
    <w:p w:rsidR="00227F45" w:rsidRDefault="00382962" w:rsidP="00382962">
      <w:pPr>
        <w:spacing w:line="560" w:lineRule="exact"/>
        <w:rPr>
          <w:rFonts w:ascii="仿宋_GB2312" w:eastAsia="仿宋_GB2312"/>
          <w:color w:val="000000"/>
          <w:sz w:val="32"/>
          <w:szCs w:val="32"/>
        </w:rPr>
      </w:pPr>
      <w:r w:rsidRPr="00382962">
        <w:rPr>
          <w:rFonts w:ascii="仿宋_GB2312" w:eastAsia="仿宋_GB2312" w:hint="eastAsia"/>
          <w:color w:val="000000"/>
          <w:sz w:val="32"/>
          <w:szCs w:val="32"/>
        </w:rPr>
        <w:t>植物园）</w:t>
      </w:r>
      <w:r w:rsidR="006D73A3">
        <w:rPr>
          <w:rFonts w:ascii="仿宋_GB2312" w:eastAsia="仿宋_GB2312" w:hint="eastAsia"/>
          <w:color w:val="000000"/>
          <w:sz w:val="32"/>
          <w:szCs w:val="32"/>
        </w:rPr>
        <w:t>2022年度</w:t>
      </w:r>
      <w:r w:rsidR="00C873E2">
        <w:rPr>
          <w:rFonts w:ascii="仿宋_GB2312" w:eastAsia="仿宋_GB2312" w:hint="eastAsia"/>
          <w:color w:val="000000"/>
          <w:sz w:val="32"/>
          <w:szCs w:val="32"/>
        </w:rPr>
        <w:t>单位</w:t>
      </w:r>
      <w:r w:rsidR="006D73A3">
        <w:rPr>
          <w:rFonts w:ascii="仿宋_GB2312" w:eastAsia="仿宋_GB2312" w:hint="eastAsia"/>
          <w:color w:val="000000"/>
          <w:sz w:val="32"/>
          <w:szCs w:val="32"/>
        </w:rPr>
        <w:t>预算报表</w:t>
      </w:r>
    </w:p>
    <w:sectPr w:rsidR="00227F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BB9" w:rsidRDefault="008B0BB9" w:rsidP="00F17F32">
      <w:r>
        <w:separator/>
      </w:r>
    </w:p>
  </w:endnote>
  <w:endnote w:type="continuationSeparator" w:id="0">
    <w:p w:rsidR="008B0BB9" w:rsidRDefault="008B0BB9" w:rsidP="00F1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184F6CFA" w:usb2="00000012" w:usb3="00000000" w:csb0="00040001"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BB9" w:rsidRDefault="008B0BB9" w:rsidP="00F17F32">
      <w:r>
        <w:separator/>
      </w:r>
    </w:p>
  </w:footnote>
  <w:footnote w:type="continuationSeparator" w:id="0">
    <w:p w:rsidR="008B0BB9" w:rsidRDefault="008B0BB9" w:rsidP="00F17F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89A"/>
    <w:rsid w:val="00034CBF"/>
    <w:rsid w:val="000871C3"/>
    <w:rsid w:val="000A0A5E"/>
    <w:rsid w:val="000A305D"/>
    <w:rsid w:val="000E61BB"/>
    <w:rsid w:val="001637E5"/>
    <w:rsid w:val="00227F45"/>
    <w:rsid w:val="00246E74"/>
    <w:rsid w:val="00276CD9"/>
    <w:rsid w:val="002E7C70"/>
    <w:rsid w:val="00355C6E"/>
    <w:rsid w:val="00382962"/>
    <w:rsid w:val="004760BF"/>
    <w:rsid w:val="004C722B"/>
    <w:rsid w:val="005053C4"/>
    <w:rsid w:val="00593E2B"/>
    <w:rsid w:val="00596081"/>
    <w:rsid w:val="00652B55"/>
    <w:rsid w:val="006D73A3"/>
    <w:rsid w:val="006E3BDA"/>
    <w:rsid w:val="007502FD"/>
    <w:rsid w:val="007B72F6"/>
    <w:rsid w:val="008813ED"/>
    <w:rsid w:val="008B0BB9"/>
    <w:rsid w:val="008C2C12"/>
    <w:rsid w:val="00906A56"/>
    <w:rsid w:val="00960796"/>
    <w:rsid w:val="009721F6"/>
    <w:rsid w:val="00A14158"/>
    <w:rsid w:val="00AF208D"/>
    <w:rsid w:val="00B75553"/>
    <w:rsid w:val="00B809AC"/>
    <w:rsid w:val="00BC0857"/>
    <w:rsid w:val="00C5589A"/>
    <w:rsid w:val="00C873E2"/>
    <w:rsid w:val="00D001BA"/>
    <w:rsid w:val="00D05894"/>
    <w:rsid w:val="00D072E8"/>
    <w:rsid w:val="00DB6BE9"/>
    <w:rsid w:val="00E74A7A"/>
    <w:rsid w:val="00F17F32"/>
    <w:rsid w:val="00FC3792"/>
    <w:rsid w:val="0F6F4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imes New Roman" w:eastAsia="宋体" w:hAnsi="Times New Roman" w:cs="Times New Roman"/>
      <w:kern w:val="2"/>
      <w:sz w:val="21"/>
      <w:szCs w:val="21"/>
    </w:rPr>
  </w:style>
  <w:style w:type="paragraph" w:styleId="2">
    <w:name w:val="heading 2"/>
    <w:basedOn w:val="a"/>
    <w:next w:val="a"/>
    <w:link w:val="2Char"/>
    <w:uiPriority w:val="99"/>
    <w:qFormat/>
    <w:pPr>
      <w:keepNext/>
      <w:keepLines/>
      <w:spacing w:before="100" w:beforeAutospacing="1" w:after="100" w:afterAutospacing="1"/>
      <w:outlineLvl w:val="1"/>
    </w:pPr>
    <w:rPr>
      <w:rFonts w:ascii="Cambria" w:eastAsia="黑体" w:hAnsi="Cambr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2Char">
    <w:name w:val="标题 2 Char"/>
    <w:basedOn w:val="a0"/>
    <w:link w:val="2"/>
    <w:uiPriority w:val="99"/>
    <w:qFormat/>
    <w:rPr>
      <w:rFonts w:ascii="Cambria" w:eastAsia="黑体" w:hAnsi="Cambria" w:cs="Times New Roman"/>
      <w:b/>
      <w:bCs/>
      <w:kern w:val="0"/>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imes New Roman" w:eastAsia="宋体" w:hAnsi="Times New Roman" w:cs="Times New Roman"/>
      <w:kern w:val="2"/>
      <w:sz w:val="21"/>
      <w:szCs w:val="21"/>
    </w:rPr>
  </w:style>
  <w:style w:type="paragraph" w:styleId="2">
    <w:name w:val="heading 2"/>
    <w:basedOn w:val="a"/>
    <w:next w:val="a"/>
    <w:link w:val="2Char"/>
    <w:uiPriority w:val="99"/>
    <w:qFormat/>
    <w:pPr>
      <w:keepNext/>
      <w:keepLines/>
      <w:spacing w:before="100" w:beforeAutospacing="1" w:after="100" w:afterAutospacing="1"/>
      <w:outlineLvl w:val="1"/>
    </w:pPr>
    <w:rPr>
      <w:rFonts w:ascii="Cambria" w:eastAsia="黑体" w:hAnsi="Cambr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2Char">
    <w:name w:val="标题 2 Char"/>
    <w:basedOn w:val="a0"/>
    <w:link w:val="2"/>
    <w:uiPriority w:val="99"/>
    <w:qFormat/>
    <w:rPr>
      <w:rFonts w:ascii="Cambria" w:eastAsia="黑体" w:hAnsi="Cambria" w:cs="Times New Roman"/>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405</Words>
  <Characters>2311</Characters>
  <Application>Microsoft Office Word</Application>
  <DocSecurity>0</DocSecurity>
  <Lines>19</Lines>
  <Paragraphs>5</Paragraphs>
  <ScaleCrop>false</ScaleCrop>
  <Company>Lenovo</Company>
  <LinksUpToDate>false</LinksUpToDate>
  <CharactersWithSpaces>2711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Katherine</dc:creator>
  <cp:lastModifiedBy>Lenovo</cp:lastModifiedBy>
  <cp:revision>28</cp:revision>
  <dcterms:created xsi:type="dcterms:W3CDTF">2022-02-11T10:58:00Z</dcterms:created>
  <dcterms:modified xsi:type="dcterms:W3CDTF">2022-02-23T03:37:00Z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